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0DF" w14:textId="77777777" w:rsidR="002042C9" w:rsidRPr="002042C9" w:rsidRDefault="002042C9" w:rsidP="002042C9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FPH Climate and Health resources</w:t>
      </w:r>
    </w:p>
    <w:p w14:paraId="68010CA4" w14:textId="77777777" w:rsidR="002042C9" w:rsidRPr="002042C9" w:rsidRDefault="002042C9" w:rsidP="002042C9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Climate and health case study template: </w:t>
      </w:r>
    </w:p>
    <w:p w14:paraId="0B4EE36C" w14:textId="77777777" w:rsidR="002042C9" w:rsidRPr="002042C9" w:rsidRDefault="002042C9" w:rsidP="002042C9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8AB38F2" w14:textId="77777777" w:rsidR="002042C9" w:rsidRPr="002042C9" w:rsidRDefault="002042C9" w:rsidP="002042C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aim is to build a bank of case studies of action on climate change and health which can then help to support and inform others embarking on similar projects. </w:t>
      </w:r>
    </w:p>
    <w:p w14:paraId="1BB4790D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7594B918" w14:textId="53173FE5" w:rsidR="002042C9" w:rsidRPr="002042C9" w:rsidRDefault="002042C9" w:rsidP="002042C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If you have been involved with a relevant piece of work of any scale and on any theme or setting relating to climate and health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please consider submitting your case study. This does not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necessarily 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have to be a piece of work that you would consider submitting for publication but one that you feel would be useful for others to learn from. </w:t>
      </w:r>
    </w:p>
    <w:p w14:paraId="658DB199" w14:textId="2F10F194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98C971E" w14:textId="77777777" w:rsidR="00616C91" w:rsidRDefault="002042C9" w:rsidP="002042C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Once you have completed this form by providing content in the template below, please forward this document to</w:t>
      </w:r>
      <w:r w:rsidR="00616C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sdsig@fph.org.uk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</w:p>
    <w:p w14:paraId="482CE247" w14:textId="77777777" w:rsidR="00616C91" w:rsidRDefault="00616C91" w:rsidP="00616C91">
      <w:pPr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7E3195F" w14:textId="018E38FD" w:rsidR="002042C9" w:rsidRPr="002042C9" w:rsidRDefault="002042C9" w:rsidP="002042C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Please ensure that you include contact information so that you can be contacted for more detail if needed.  </w:t>
      </w:r>
    </w:p>
    <w:p w14:paraId="2E50FC5F" w14:textId="18D6545A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3EE9E74" w14:textId="77777777" w:rsidR="002042C9" w:rsidRPr="002042C9" w:rsidRDefault="002042C9" w:rsidP="002042C9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will be reviewed by the team before being added to the case study library.  </w:t>
      </w:r>
    </w:p>
    <w:p w14:paraId="2441AF1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FF2832E" w14:textId="72DA178F" w:rsidR="002042C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Case study title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: </w:t>
      </w:r>
      <w:r w:rsidR="00A613E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Assessing the health impacts of an ICS Green Plan</w:t>
      </w:r>
    </w:p>
    <w:p w14:paraId="3032141C" w14:textId="0C3A4DC4" w:rsidR="002042C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3C618A4" w14:textId="77777777" w:rsidR="002042C9" w:rsidRPr="002042C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59A24C5" w14:textId="2E83191A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Date authored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: </w:t>
      </w:r>
      <w:r w:rsidR="00FB3EE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22 March</w:t>
      </w:r>
      <w:r w:rsidR="005B1DD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2023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7581639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FD6A9BD" w14:textId="47A7C3E8" w:rsidR="002042C9" w:rsidRPr="003B0315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Case study author(s) names and contact emails: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please include an institutional email </w:t>
      </w:r>
      <w:r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address as well as those of the authors.</w:t>
      </w:r>
    </w:p>
    <w:p w14:paraId="0A1366F6" w14:textId="1D103B8C" w:rsidR="002042C9" w:rsidRPr="003B0315" w:rsidRDefault="002A088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Emily Loud, public health registrar</w:t>
      </w:r>
      <w:r w:rsidR="003B0315"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– </w:t>
      </w:r>
      <w:hyperlink r:id="rId8" w:history="1">
        <w:r w:rsidR="003B0315" w:rsidRPr="003B0315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Emily.loud@nhs.net</w:t>
        </w:r>
      </w:hyperlink>
      <w:r w:rsidR="003B0315"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6F0D1A49" w14:textId="70CAC96F" w:rsidR="002A0889" w:rsidRPr="003B0315" w:rsidRDefault="002A088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Tim Simmance</w:t>
      </w:r>
      <w:r w:rsidR="003B0315"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Associate Director of Sustainability and Growth BLMK ICS - </w:t>
      </w:r>
      <w:hyperlink r:id="rId9" w:history="1">
        <w:r w:rsidR="003B0315" w:rsidRPr="003B0315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tim.simmance@nhs.net</w:t>
        </w:r>
      </w:hyperlink>
      <w:r w:rsidR="003B0315"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1F520D47" w14:textId="497BB625" w:rsidR="003B0315" w:rsidRPr="003B0315" w:rsidRDefault="002A0889" w:rsidP="003B0315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Stella Cockerill</w:t>
      </w:r>
      <w:r w:rsidR="003B0315"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Regional Net Zero Engagement &amp; Sustainability Lead</w:t>
      </w:r>
    </w:p>
    <w:p w14:paraId="293BC572" w14:textId="78E2A062" w:rsidR="002A0889" w:rsidRPr="005B1DD8" w:rsidRDefault="003B0315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NHS England - East of England</w:t>
      </w:r>
      <w:r w:rsidR="005B1DD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B1DD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hyperlink r:id="rId10" w:history="1">
        <w:r w:rsidRPr="005B1DD8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stella.cockerill@nhs.net</w:t>
        </w:r>
      </w:hyperlink>
      <w:r w:rsidRPr="005B1DD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693AAAAC" w14:textId="77777777" w:rsidR="002042C9" w:rsidRPr="002042C9" w:rsidRDefault="002042C9" w:rsidP="002042C9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FFA81D2" w14:textId="4004BCB5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Case study setting: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please tick whichever are relevant:</w:t>
      </w:r>
    </w:p>
    <w:p w14:paraId="10C85269" w14:textId="77777777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1444"/>
      </w:tblGrid>
      <w:tr w:rsidR="002042C9" w14:paraId="115E67E5" w14:textId="77777777" w:rsidTr="002042C9">
        <w:tc>
          <w:tcPr>
            <w:tcW w:w="4505" w:type="dxa"/>
          </w:tcPr>
          <w:p w14:paraId="53EA9279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Local authority </w:t>
            </w:r>
          </w:p>
          <w:p w14:paraId="7F3E22B5" w14:textId="72236BC6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0DC6740A" w14:textId="24CBC01D" w:rsidR="002042C9" w:rsidRDefault="005B1DD8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X</w:t>
            </w:r>
          </w:p>
        </w:tc>
      </w:tr>
      <w:tr w:rsidR="002042C9" w14:paraId="5FECFCA4" w14:textId="77777777" w:rsidTr="002042C9">
        <w:tc>
          <w:tcPr>
            <w:tcW w:w="4505" w:type="dxa"/>
          </w:tcPr>
          <w:p w14:paraId="11094DBA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UKHSA</w:t>
            </w:r>
          </w:p>
          <w:p w14:paraId="6DC481DF" w14:textId="69021C6C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26B7455E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406E4FC1" w14:textId="77777777" w:rsidTr="002042C9">
        <w:tc>
          <w:tcPr>
            <w:tcW w:w="4505" w:type="dxa"/>
          </w:tcPr>
          <w:p w14:paraId="32E955D2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Healthcare</w:t>
            </w:r>
          </w:p>
          <w:p w14:paraId="04CB0893" w14:textId="2CF7A10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7C14AE44" w14:textId="63DFCFE2" w:rsidR="002042C9" w:rsidRDefault="001F681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X</w:t>
            </w:r>
          </w:p>
        </w:tc>
      </w:tr>
      <w:tr w:rsidR="002042C9" w14:paraId="37CF6EFC" w14:textId="77777777" w:rsidTr="002042C9">
        <w:tc>
          <w:tcPr>
            <w:tcW w:w="4505" w:type="dxa"/>
          </w:tcPr>
          <w:p w14:paraId="35C8109C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Social care</w:t>
            </w:r>
          </w:p>
          <w:p w14:paraId="14FB7ABD" w14:textId="3C8E2FAF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0EA05451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4A91EF95" w14:textId="77777777" w:rsidTr="002042C9">
        <w:tc>
          <w:tcPr>
            <w:tcW w:w="4505" w:type="dxa"/>
          </w:tcPr>
          <w:p w14:paraId="356299EB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Voluntary sector</w:t>
            </w:r>
          </w:p>
          <w:p w14:paraId="1E8028CB" w14:textId="573207D0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35A9B502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37375E23" w14:textId="77777777" w:rsidTr="002042C9">
        <w:tc>
          <w:tcPr>
            <w:tcW w:w="4505" w:type="dxa"/>
          </w:tcPr>
          <w:p w14:paraId="799B80DB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Academic</w:t>
            </w:r>
          </w:p>
          <w:p w14:paraId="0EA59F6F" w14:textId="22B7A0AB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02E21B20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4BA64559" w14:textId="77777777" w:rsidTr="002042C9">
        <w:tc>
          <w:tcPr>
            <w:tcW w:w="4505" w:type="dxa"/>
          </w:tcPr>
          <w:p w14:paraId="10107BBA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Other</w:t>
            </w:r>
          </w:p>
          <w:p w14:paraId="7ACFCAF0" w14:textId="5DAB4F5D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10A9581F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32FF6E5" w14:textId="6FEB4672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1FC75ED9" w14:textId="6CCEA489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54EDC11F" w14:textId="039F0B21" w:rsidR="002042C9" w:rsidRPr="001F681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>Country setting: </w:t>
      </w:r>
      <w:r w:rsidR="001F681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England</w:t>
      </w:r>
    </w:p>
    <w:p w14:paraId="73B0739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6FABEC" w14:textId="6B9D4657" w:rsidR="002042C9" w:rsidRPr="001F6819" w:rsidRDefault="002042C9" w:rsidP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Year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(s)</w:t>
      </w: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conducted:</w:t>
      </w:r>
      <w:r w:rsidR="001F681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1F681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2022-23</w:t>
      </w:r>
    </w:p>
    <w:p w14:paraId="622C1E70" w14:textId="238ED5A4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Case study theme(s)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 select any that apply</w:t>
      </w:r>
    </w:p>
    <w:p w14:paraId="5198A36D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250"/>
      </w:tblGrid>
      <w:tr w:rsidR="002042C9" w:rsidRPr="002042C9" w14:paraId="141AD708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26649" w14:textId="77777777" w:rsidR="002042C9" w:rsidRPr="002042C9" w:rsidRDefault="002042C9" w:rsidP="002042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Adaptation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AE89F" w14:textId="25F59DB2" w:rsidR="002042C9" w:rsidRPr="002042C9" w:rsidRDefault="004B3BD5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X</w:t>
            </w:r>
          </w:p>
        </w:tc>
      </w:tr>
      <w:tr w:rsidR="002042C9" w:rsidRPr="002042C9" w14:paraId="2EE284E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81B61" w14:textId="17BC4B31" w:rsidR="002042C9" w:rsidRPr="002042C9" w:rsidRDefault="00616C91" w:rsidP="002042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Biodiversity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F5167" w14:textId="77777777" w:rsidR="002042C9" w:rsidRPr="002042C9" w:rsidRDefault="002042C9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31F1E544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088E0" w14:textId="04B9DA5D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Built environment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FCABF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70E53FBF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604D" w14:textId="23500051" w:rsidR="00616C91" w:rsidRPr="002042C9" w:rsidRDefault="00616C91" w:rsidP="00616C9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Community resilience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624F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543238CB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5407D" w14:textId="1B044AD0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Education and training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CCA3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60F56883" w14:textId="77777777" w:rsidTr="00616C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AAB3" w14:textId="4EFB2422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Energy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65E88" w14:textId="3747E713" w:rsidR="00616C91" w:rsidRPr="002042C9" w:rsidRDefault="004B3BD5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X</w:t>
            </w:r>
          </w:p>
        </w:tc>
      </w:tr>
      <w:tr w:rsidR="00616C91" w:rsidRPr="002042C9" w14:paraId="01AABF17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F191" w14:textId="00B8C7A4" w:rsidR="00616C91" w:rsidRPr="002042C9" w:rsidRDefault="00616C91" w:rsidP="00616C9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Food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2F27" w14:textId="1A2FCFE9" w:rsidR="00616C91" w:rsidRPr="002042C9" w:rsidRDefault="004B3BD5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X</w:t>
            </w:r>
          </w:p>
        </w:tc>
      </w:tr>
      <w:tr w:rsidR="00616C91" w:rsidRPr="002042C9" w14:paraId="49C8BD80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75304" w14:textId="77777777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Green space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889BC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5F64866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AA6ED" w14:textId="3923889E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Healthcare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29A41" w14:textId="5AAF828A" w:rsidR="00616C91" w:rsidRPr="002042C9" w:rsidRDefault="004B3BD5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X</w:t>
            </w:r>
          </w:p>
        </w:tc>
      </w:tr>
      <w:tr w:rsidR="00616C91" w:rsidRPr="002042C9" w14:paraId="71E9B28D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41E1E" w14:textId="2EEDE91C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Housing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42770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44E73B25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CAB7" w14:textId="2D9D5A03" w:rsidR="00616C91" w:rsidRPr="002042C9" w:rsidRDefault="00616C91" w:rsidP="00616C9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Mitigation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7585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4F49ADFB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3B446" w14:textId="77777777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Strategy and policy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7AE61" w14:textId="1CD9549E" w:rsidR="00616C91" w:rsidRPr="002042C9" w:rsidRDefault="004B3BD5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X</w:t>
            </w:r>
          </w:p>
        </w:tc>
      </w:tr>
      <w:tr w:rsidR="00616C91" w:rsidRPr="002042C9" w14:paraId="15DC419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461DB" w14:textId="3D7CDD8B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Travel and transport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AE913" w14:textId="5890011F" w:rsidR="00616C91" w:rsidRPr="002042C9" w:rsidRDefault="004B3BD5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X</w:t>
            </w:r>
          </w:p>
        </w:tc>
      </w:tr>
      <w:tr w:rsidR="00616C91" w:rsidRPr="002042C9" w14:paraId="7749F74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DB81A" w14:textId="77777777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C75A5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B9F814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3393E50" w14:textId="7FCDCEED" w:rsidR="00616C91" w:rsidRPr="00616C91" w:rsidRDefault="002042C9" w:rsidP="00616C91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239A9188" w14:textId="77777777" w:rsidR="004B3BD5" w:rsidRDefault="004B3BD5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br w:type="page"/>
      </w:r>
    </w:p>
    <w:p w14:paraId="443BE2DD" w14:textId="2787E64B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lastRenderedPageBreak/>
        <w:t>Case study</w:t>
      </w:r>
    </w:p>
    <w:p w14:paraId="487B2142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6B7CD2D" w14:textId="7666C7EB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Please complete</w:t>
      </w:r>
      <w:r w:rsidR="00616C9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using the following headings </w:t>
      </w:r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in </w:t>
      </w:r>
      <w:r w:rsidRPr="009A4574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  <w:lang w:eastAsia="en-GB"/>
        </w:rPr>
        <w:t>no more than 300 words</w:t>
      </w:r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 </w:t>
      </w:r>
      <w:r w:rsidR="009A4574" w:rsidRPr="00FB3EEB">
        <w:rPr>
          <w:rFonts w:ascii="Arial" w:eastAsia="Times New Roman" w:hAnsi="Arial" w:cs="Arial"/>
          <w:i/>
          <w:iCs/>
          <w:color w:val="FF0000"/>
          <w:sz w:val="22"/>
          <w:szCs w:val="22"/>
          <w:lang w:eastAsia="en-GB"/>
        </w:rPr>
        <w:t xml:space="preserve">Current count: </w:t>
      </w:r>
      <w:r w:rsidR="00664C77" w:rsidRPr="00FB3EEB">
        <w:rPr>
          <w:rFonts w:ascii="Arial" w:eastAsia="Times New Roman" w:hAnsi="Arial" w:cs="Arial"/>
          <w:i/>
          <w:iCs/>
          <w:color w:val="FF0000"/>
          <w:sz w:val="22"/>
          <w:szCs w:val="22"/>
          <w:lang w:eastAsia="en-GB"/>
        </w:rPr>
        <w:t>29</w:t>
      </w:r>
      <w:r w:rsidR="00A922D9">
        <w:rPr>
          <w:rFonts w:ascii="Arial" w:eastAsia="Times New Roman" w:hAnsi="Arial" w:cs="Arial"/>
          <w:i/>
          <w:iCs/>
          <w:color w:val="FF0000"/>
          <w:sz w:val="22"/>
          <w:szCs w:val="22"/>
          <w:lang w:eastAsia="en-GB"/>
        </w:rPr>
        <w:t>6</w:t>
      </w:r>
      <w:r w:rsidR="00664C77" w:rsidRPr="00FB3EEB">
        <w:rPr>
          <w:rFonts w:ascii="Arial" w:eastAsia="Times New Roman" w:hAnsi="Arial" w:cs="Arial"/>
          <w:i/>
          <w:iCs/>
          <w:color w:val="FF0000"/>
          <w:sz w:val="22"/>
          <w:szCs w:val="22"/>
          <w:lang w:eastAsia="en-GB"/>
        </w:rPr>
        <w:t xml:space="preserve"> (excluding headings)</w:t>
      </w:r>
    </w:p>
    <w:p w14:paraId="52768FED" w14:textId="77777777" w:rsidR="001C2C86" w:rsidRPr="00B206B9" w:rsidRDefault="002042C9" w:rsidP="002A088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br/>
      </w:r>
      <w:r w:rsidR="001C2C86"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Context:</w:t>
      </w:r>
    </w:p>
    <w:p w14:paraId="74072D30" w14:textId="4F878B22" w:rsidR="001C2C86" w:rsidRPr="00B206B9" w:rsidRDefault="00087F21" w:rsidP="002A088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Integrated Care Systems (ICS) were </w:t>
      </w:r>
      <w:r w:rsidR="00BA5DC5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expected to produce Green </w:t>
      </w:r>
      <w:r w:rsidR="001C2C86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Plan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BA5DC5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by March 2022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while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Integrated Care Boards (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ICBs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were being established.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For many, there was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insufficient time </w:t>
      </w:r>
      <w:r w:rsidR="00232F8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to fully </w:t>
      </w:r>
      <w:r w:rsidR="003626F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establish the connection </w:t>
      </w:r>
      <w:r w:rsidR="00232F8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between</w:t>
      </w:r>
      <w:r w:rsidR="003626F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plans</w:t>
      </w:r>
      <w:r w:rsidR="009A45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3626F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health </w:t>
      </w:r>
      <w:r w:rsidR="0075103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outcomes and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inequalities</w:t>
      </w:r>
      <w:r w:rsidR="0077585D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</w:p>
    <w:p w14:paraId="587A9BE5" w14:textId="77777777" w:rsidR="001C2C86" w:rsidRPr="00B206B9" w:rsidRDefault="001C2C86" w:rsidP="002A088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7ADE13E7" w14:textId="6A467A35" w:rsidR="001C2C86" w:rsidRPr="00B206B9" w:rsidRDefault="001C2C86" w:rsidP="002A088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The challenge / situation</w:t>
      </w:r>
      <w:r w:rsidR="005D408B"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for B</w:t>
      </w:r>
      <w:r w:rsidR="00087F2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edfordshire, </w:t>
      </w:r>
      <w:proofErr w:type="gramStart"/>
      <w:r w:rsidR="005D408B"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L</w:t>
      </w:r>
      <w:r w:rsidR="00087F2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uton</w:t>
      </w:r>
      <w:proofErr w:type="gramEnd"/>
      <w:r w:rsidR="00087F2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and </w:t>
      </w:r>
      <w:r w:rsidR="005D408B"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M</w:t>
      </w:r>
      <w:r w:rsidR="00087F2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ilton </w:t>
      </w:r>
      <w:r w:rsidR="005D408B"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K</w:t>
      </w:r>
      <w:r w:rsidR="00087F2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eynes (BLMK)</w:t>
      </w:r>
      <w:r w:rsidR="005D408B"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ICS</w:t>
      </w:r>
      <w:r w:rsidRPr="00B206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:</w:t>
      </w:r>
    </w:p>
    <w:p w14:paraId="6002EB5C" w14:textId="4A7C3AD3" w:rsidR="002042C9" w:rsidRPr="003B0315" w:rsidRDefault="002A0889" w:rsidP="002A088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r w:rsidR="008A172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BLMK 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Green Plan </w:t>
      </w:r>
      <w:r w:rsidR="00087F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was 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completed earlier in 2022</w:t>
      </w:r>
      <w:r w:rsidR="00087F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;</w:t>
      </w:r>
      <w:r w:rsidR="0075103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resources</w:t>
      </w:r>
      <w:r w:rsidR="00232346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to support </w:t>
      </w:r>
      <w:r w:rsidR="007A72F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delivery </w:t>
      </w:r>
      <w:r w:rsidR="00232346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had not yet been identified</w:t>
      </w:r>
      <w:r w:rsidR="00E16F0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="00232346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and the link to inequalities and local health outcomes wasn’t</w:t>
      </w:r>
      <w:r w:rsidR="009A45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8158F8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clear.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E31F5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new preventative focus of the ICS was also not reflected in the Green Plan</w:t>
      </w:r>
      <w:r w:rsidR="005B1DD8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and the 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criteria for measuring success needed </w:t>
      </w:r>
      <w:r w:rsidR="00E16F0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refinement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  <w:r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2042C9" w:rsidRP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br/>
      </w:r>
    </w:p>
    <w:p w14:paraId="6B0C07CE" w14:textId="576E1F51" w:rsidR="002042C9" w:rsidRPr="003B0315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The solution / what you did:</w:t>
      </w:r>
    </w:p>
    <w:p w14:paraId="3A3E9FC5" w14:textId="20352CB6" w:rsidR="00B206B9" w:rsidRDefault="007A72FF" w:rsidP="003B0315">
      <w:pPr>
        <w:spacing w:after="240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 public health registrar</w:t>
      </w:r>
      <w:r>
        <w:rPr>
          <w:rFonts w:ascii="Arial" w:eastAsia="Times New Roman" w:hAnsi="Arial" w:cs="Arial"/>
          <w:sz w:val="22"/>
          <w:szCs w:val="22"/>
          <w:lang w:eastAsia="en-GB"/>
        </w:rPr>
        <w:t>, on a 4-month placement,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 worked with ICB</w:t>
      </w:r>
      <w:r w:rsidR="006B597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B0315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="00B206B9">
        <w:rPr>
          <w:rFonts w:ascii="Arial" w:eastAsia="Times New Roman" w:hAnsi="Arial" w:cs="Arial"/>
          <w:sz w:val="22"/>
          <w:szCs w:val="22"/>
          <w:lang w:eastAsia="en-GB"/>
        </w:rPr>
        <w:t xml:space="preserve">local 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Greener NHS </w:t>
      </w:r>
      <w:r w:rsidR="006B5973">
        <w:rPr>
          <w:rFonts w:ascii="Arial" w:eastAsia="Times New Roman" w:hAnsi="Arial" w:cs="Arial"/>
          <w:sz w:val="22"/>
          <w:szCs w:val="22"/>
          <w:lang w:eastAsia="en-GB"/>
        </w:rPr>
        <w:t xml:space="preserve">leads 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on a </w:t>
      </w:r>
      <w:r w:rsidR="00087F21">
        <w:rPr>
          <w:rFonts w:ascii="Arial" w:eastAsia="Times New Roman" w:hAnsi="Arial" w:cs="Arial"/>
          <w:sz w:val="22"/>
          <w:szCs w:val="22"/>
          <w:lang w:eastAsia="en-GB"/>
        </w:rPr>
        <w:t xml:space="preserve">Green Plan 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>health impact assessment</w:t>
      </w:r>
      <w:r w:rsidR="008438C7">
        <w:rPr>
          <w:rFonts w:ascii="Arial" w:eastAsia="Times New Roman" w:hAnsi="Arial" w:cs="Arial"/>
          <w:sz w:val="22"/>
          <w:szCs w:val="22"/>
          <w:lang w:eastAsia="en-GB"/>
        </w:rPr>
        <w:t xml:space="preserve">, aiming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understand the current position</w:t>
      </w:r>
      <w:r w:rsidR="008438C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identify ways to improve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plan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8438C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and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establish a workstream that </w:t>
      </w:r>
      <w:r w:rsid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united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carbon reduction and population health.</w:t>
      </w:r>
      <w:r w:rsid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5E5E1CE4" w14:textId="560DB700" w:rsidR="00616C91" w:rsidRDefault="007A72FF" w:rsidP="003B0315">
      <w:pPr>
        <w:spacing w:after="240"/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L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ocal stakeholders </w:t>
      </w:r>
      <w:r>
        <w:rPr>
          <w:rFonts w:ascii="Arial" w:eastAsia="Times New Roman" w:hAnsi="Arial" w:cs="Arial"/>
          <w:sz w:val="22"/>
          <w:szCs w:val="22"/>
          <w:lang w:eastAsia="en-GB"/>
        </w:rPr>
        <w:t>were consulted</w:t>
      </w:r>
      <w:r w:rsidR="00554E8C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data 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>assembl</w:t>
      </w:r>
      <w:r>
        <w:rPr>
          <w:rFonts w:ascii="Arial" w:eastAsia="Times New Roman" w:hAnsi="Arial" w:cs="Arial"/>
          <w:sz w:val="22"/>
          <w:szCs w:val="22"/>
          <w:lang w:eastAsia="en-GB"/>
        </w:rPr>
        <w:t>ed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 to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 (1) assess what impact the current Green Plan commitments could have on carbon reduction and local health outcomes</w:t>
      </w:r>
      <w:r>
        <w:rPr>
          <w:rFonts w:ascii="Arial" w:eastAsia="Times New Roman" w:hAnsi="Arial" w:cs="Arial"/>
          <w:sz w:val="22"/>
          <w:szCs w:val="22"/>
          <w:lang w:eastAsia="en-GB"/>
        </w:rPr>
        <w:t>;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 (2) </w:t>
      </w:r>
      <w:r w:rsidR="006B5973">
        <w:rPr>
          <w:rFonts w:ascii="Arial" w:eastAsia="Times New Roman" w:hAnsi="Arial" w:cs="Arial"/>
          <w:sz w:val="22"/>
          <w:szCs w:val="22"/>
          <w:lang w:eastAsia="en-GB"/>
        </w:rPr>
        <w:t xml:space="preserve">make 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 xml:space="preserve">recommendations </w:t>
      </w:r>
      <w:r w:rsidR="006B5973">
        <w:rPr>
          <w:rFonts w:ascii="Arial" w:eastAsia="Times New Roman" w:hAnsi="Arial" w:cs="Arial"/>
          <w:sz w:val="22"/>
          <w:szCs w:val="22"/>
          <w:lang w:eastAsia="en-GB"/>
        </w:rPr>
        <w:t xml:space="preserve">to improve </w:t>
      </w:r>
      <w:r w:rsidR="00087F21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6B5973">
        <w:rPr>
          <w:rFonts w:ascii="Arial" w:eastAsia="Times New Roman" w:hAnsi="Arial" w:cs="Arial"/>
          <w:sz w:val="22"/>
          <w:szCs w:val="22"/>
          <w:lang w:eastAsia="en-GB"/>
        </w:rPr>
        <w:t>chances of health improvement and carbon reduction</w:t>
      </w:r>
      <w:r w:rsidR="00460690" w:rsidRPr="003B0315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 report, summary and infographic were produced</w:t>
      </w:r>
      <w:r w:rsidR="0064320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covering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each Green Plan theme and four health areas: air pollution, extreme weather, </w:t>
      </w:r>
      <w:proofErr w:type="gramStart"/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nutrition</w:t>
      </w:r>
      <w:proofErr w:type="gramEnd"/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active travel. </w:t>
      </w:r>
    </w:p>
    <w:p w14:paraId="76B9752C" w14:textId="77777777" w:rsidR="0071306E" w:rsidRDefault="00E47539" w:rsidP="00B206B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The impact / outcomes:</w:t>
      </w:r>
      <w:r w:rsidR="0071306E" w:rsidRPr="0071306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4AE7BE12" w14:textId="6B47423C" w:rsidR="00E47539" w:rsidRDefault="007A72FF" w:rsidP="007A72F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Board of the </w:t>
      </w:r>
      <w:r w:rsidR="00087F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ICB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(includ</w:t>
      </w:r>
      <w:r w:rsidR="00EE135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ing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representatives from all </w:t>
      </w:r>
      <w:r w:rsidR="00087F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partner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organisations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ICB executives responded positively, encourag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ing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development of an annual action plan, and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making some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financial resource available to begin these actions. </w:t>
      </w:r>
      <w:r w:rsid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ocal sustainability leads</w:t>
      </w:r>
      <w:r w:rsid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indicated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that </w:t>
      </w:r>
      <w:r w:rsidR="009A45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connecting carbon reduction to</w:t>
      </w:r>
      <w:r w:rsidR="00B206B9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health</w:t>
      </w:r>
      <w:r w:rsid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71306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outcomes</w:t>
      </w:r>
      <w:r w:rsidR="005D7E88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could</w:t>
      </w:r>
      <w:r w:rsidR="0071306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help them to get support and resources</w:t>
      </w:r>
      <w:r w:rsid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within their organisations</w:t>
      </w:r>
      <w:r w:rsidR="0071306E"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</w:p>
    <w:p w14:paraId="62F42417" w14:textId="77777777" w:rsidR="007A72FF" w:rsidRPr="003B0315" w:rsidRDefault="007A72FF" w:rsidP="00FB3EE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7C70D78" w14:textId="77777777" w:rsidR="00616C91" w:rsidRPr="003B0315" w:rsidRDefault="00616C91" w:rsidP="00616C91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Lessons learned / what would you do differently next time</w:t>
      </w:r>
    </w:p>
    <w:p w14:paraId="6C9DA230" w14:textId="40F7C494" w:rsidR="006F1198" w:rsidRPr="003B0315" w:rsidRDefault="00B206B9" w:rsidP="00616C91">
      <w:pPr>
        <w:spacing w:after="240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process of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consulting with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partners </w:t>
      </w:r>
      <w:r w:rsidR="00664C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drew 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attention to the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connections between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health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and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reen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</w:t>
      </w:r>
      <w:r w:rsidRPr="00B206B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lans. </w:t>
      </w:r>
      <w:r w:rsid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 longer placement could have </w:t>
      </w:r>
      <w:r w:rsidR="00664C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supported better </w:t>
      </w:r>
      <w:r w:rsidR="003B03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process of gathering feedback.</w:t>
      </w:r>
    </w:p>
    <w:p w14:paraId="696425EE" w14:textId="77777777" w:rsidR="00616C91" w:rsidRPr="003B0315" w:rsidRDefault="00616C91" w:rsidP="00616C91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Links to any further resources and relevant information: </w:t>
      </w:r>
    </w:p>
    <w:p w14:paraId="670C4AB7" w14:textId="545776DB" w:rsidR="007F5443" w:rsidRDefault="00A922D9" w:rsidP="00B206B9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FB3EEB">
        <w:t>BLMK pages with links to Green Plan, Health Impact Assessment, Summary, and infographic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hyperlink r:id="rId11" w:history="1">
        <w:r w:rsidR="00087F21" w:rsidRPr="00A922D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https://blmkhealthandcarepartnership.org/our-priorities/growth/</w:t>
        </w:r>
      </w:hyperlink>
    </w:p>
    <w:p w14:paraId="1BD7EF6A" w14:textId="3D0EC3C5" w:rsidR="00616C91" w:rsidRPr="00B206B9" w:rsidRDefault="00616C91" w:rsidP="00616C91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B031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When completed, please submit to </w:t>
      </w:r>
      <w:hyperlink r:id="rId12" w:history="1">
        <w:r w:rsidRPr="003B0315">
          <w:rPr>
            <w:rStyle w:val="Hyperlink"/>
            <w:rFonts w:ascii="Arial" w:eastAsia="Times New Roman" w:hAnsi="Arial" w:cs="Arial"/>
            <w:b/>
            <w:bCs/>
            <w:sz w:val="22"/>
            <w:szCs w:val="22"/>
            <w:lang w:eastAsia="en-GB"/>
          </w:rPr>
          <w:t>sdsig@fph.org.uk</w:t>
        </w:r>
      </w:hyperlink>
      <w:r w:rsidRPr="003B031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</w:p>
    <w:p w14:paraId="694B3491" w14:textId="7A793175" w:rsidR="00616C91" w:rsidRPr="00B206B9" w:rsidRDefault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By submitting this case study you are giving your permission for it to be publicly published on the Climate change and Health resources pages of the FPH website. </w:t>
      </w:r>
    </w:p>
    <w:sectPr w:rsidR="00616C91" w:rsidRPr="00B206B9" w:rsidSect="005D7E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25F"/>
    <w:multiLevelType w:val="hybridMultilevel"/>
    <w:tmpl w:val="680A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C8D"/>
    <w:multiLevelType w:val="multilevel"/>
    <w:tmpl w:val="59F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8610A"/>
    <w:multiLevelType w:val="multilevel"/>
    <w:tmpl w:val="F50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5092E"/>
    <w:multiLevelType w:val="multilevel"/>
    <w:tmpl w:val="CF4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318B0"/>
    <w:multiLevelType w:val="multilevel"/>
    <w:tmpl w:val="B6E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67C98"/>
    <w:multiLevelType w:val="hybridMultilevel"/>
    <w:tmpl w:val="28F8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7BBF"/>
    <w:multiLevelType w:val="hybridMultilevel"/>
    <w:tmpl w:val="329E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3078"/>
    <w:multiLevelType w:val="hybridMultilevel"/>
    <w:tmpl w:val="73E0C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32B"/>
    <w:multiLevelType w:val="hybridMultilevel"/>
    <w:tmpl w:val="547C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7368">
    <w:abstractNumId w:val="3"/>
  </w:num>
  <w:num w:numId="2" w16cid:durableId="32268106">
    <w:abstractNumId w:val="2"/>
  </w:num>
  <w:num w:numId="3" w16cid:durableId="996685279">
    <w:abstractNumId w:val="1"/>
  </w:num>
  <w:num w:numId="4" w16cid:durableId="386343694">
    <w:abstractNumId w:val="4"/>
  </w:num>
  <w:num w:numId="5" w16cid:durableId="220212334">
    <w:abstractNumId w:val="6"/>
  </w:num>
  <w:num w:numId="6" w16cid:durableId="324171189">
    <w:abstractNumId w:val="0"/>
  </w:num>
  <w:num w:numId="7" w16cid:durableId="827597974">
    <w:abstractNumId w:val="7"/>
  </w:num>
  <w:num w:numId="8" w16cid:durableId="71395329">
    <w:abstractNumId w:val="8"/>
  </w:num>
  <w:num w:numId="9" w16cid:durableId="1761751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C9"/>
    <w:rsid w:val="0001610D"/>
    <w:rsid w:val="00087F21"/>
    <w:rsid w:val="000D0756"/>
    <w:rsid w:val="00132542"/>
    <w:rsid w:val="001449BD"/>
    <w:rsid w:val="00155512"/>
    <w:rsid w:val="00183739"/>
    <w:rsid w:val="001B0AE5"/>
    <w:rsid w:val="001C2C86"/>
    <w:rsid w:val="001F198D"/>
    <w:rsid w:val="001F6819"/>
    <w:rsid w:val="002042C9"/>
    <w:rsid w:val="00223207"/>
    <w:rsid w:val="00224CE7"/>
    <w:rsid w:val="00232346"/>
    <w:rsid w:val="00232F89"/>
    <w:rsid w:val="00276377"/>
    <w:rsid w:val="002964EC"/>
    <w:rsid w:val="002A0889"/>
    <w:rsid w:val="002A2E99"/>
    <w:rsid w:val="002A5461"/>
    <w:rsid w:val="002B0B8F"/>
    <w:rsid w:val="002B31A0"/>
    <w:rsid w:val="002C054D"/>
    <w:rsid w:val="002F46E1"/>
    <w:rsid w:val="003626FE"/>
    <w:rsid w:val="003B0315"/>
    <w:rsid w:val="00431CC0"/>
    <w:rsid w:val="00453287"/>
    <w:rsid w:val="00460690"/>
    <w:rsid w:val="0049292F"/>
    <w:rsid w:val="004B3BD5"/>
    <w:rsid w:val="004C783F"/>
    <w:rsid w:val="004D257E"/>
    <w:rsid w:val="00554E8C"/>
    <w:rsid w:val="00585089"/>
    <w:rsid w:val="00585836"/>
    <w:rsid w:val="0059692B"/>
    <w:rsid w:val="005B1DD8"/>
    <w:rsid w:val="005C53A7"/>
    <w:rsid w:val="005D408B"/>
    <w:rsid w:val="005D7E35"/>
    <w:rsid w:val="005D7E88"/>
    <w:rsid w:val="0060019D"/>
    <w:rsid w:val="00616C91"/>
    <w:rsid w:val="00643203"/>
    <w:rsid w:val="00664C77"/>
    <w:rsid w:val="00685492"/>
    <w:rsid w:val="006B5973"/>
    <w:rsid w:val="006D2513"/>
    <w:rsid w:val="006F1198"/>
    <w:rsid w:val="0071185F"/>
    <w:rsid w:val="0071306E"/>
    <w:rsid w:val="00736653"/>
    <w:rsid w:val="0075103E"/>
    <w:rsid w:val="0077585D"/>
    <w:rsid w:val="007A72FF"/>
    <w:rsid w:val="007B4C20"/>
    <w:rsid w:val="007F3897"/>
    <w:rsid w:val="008158F8"/>
    <w:rsid w:val="008207C0"/>
    <w:rsid w:val="008438C7"/>
    <w:rsid w:val="00853212"/>
    <w:rsid w:val="00861383"/>
    <w:rsid w:val="008678D9"/>
    <w:rsid w:val="008A172E"/>
    <w:rsid w:val="008F1983"/>
    <w:rsid w:val="00996CE9"/>
    <w:rsid w:val="009A4574"/>
    <w:rsid w:val="009E31F5"/>
    <w:rsid w:val="00A23F98"/>
    <w:rsid w:val="00A25FEC"/>
    <w:rsid w:val="00A474F5"/>
    <w:rsid w:val="00A47FA6"/>
    <w:rsid w:val="00A613EA"/>
    <w:rsid w:val="00A922D9"/>
    <w:rsid w:val="00AF7903"/>
    <w:rsid w:val="00B206B9"/>
    <w:rsid w:val="00B756AB"/>
    <w:rsid w:val="00BA5DC5"/>
    <w:rsid w:val="00C7040E"/>
    <w:rsid w:val="00CE1B56"/>
    <w:rsid w:val="00DE38AF"/>
    <w:rsid w:val="00E03014"/>
    <w:rsid w:val="00E12643"/>
    <w:rsid w:val="00E16F05"/>
    <w:rsid w:val="00E47539"/>
    <w:rsid w:val="00EB358D"/>
    <w:rsid w:val="00ED2663"/>
    <w:rsid w:val="00EE135B"/>
    <w:rsid w:val="00F85016"/>
    <w:rsid w:val="00FB3EEB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FCAA"/>
  <w15:chartTrackingRefBased/>
  <w15:docId w15:val="{C9A8380C-8055-0D45-9DE8-87D48AF6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042C9"/>
    <w:rPr>
      <w:color w:val="0000FF"/>
      <w:u w:val="single"/>
    </w:rPr>
  </w:style>
  <w:style w:type="table" w:styleId="TableGrid">
    <w:name w:val="Table Grid"/>
    <w:basedOn w:val="TableNormal"/>
    <w:uiPriority w:val="39"/>
    <w:rsid w:val="0020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6C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897"/>
  </w:style>
  <w:style w:type="paragraph" w:styleId="ListParagraph">
    <w:name w:val="List Paragraph"/>
    <w:basedOn w:val="Normal"/>
    <w:uiPriority w:val="34"/>
    <w:qFormat/>
    <w:rsid w:val="007366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4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3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loud@nhs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dsig@fp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mkhealthandcarepartnership.org/our-priorities/growth/" TargetMode="External"/><Relationship Id="rId5" Type="http://schemas.openxmlformats.org/officeDocument/2006/relationships/styles" Target="styles.xml"/><Relationship Id="rId10" Type="http://schemas.openxmlformats.org/officeDocument/2006/relationships/hyperlink" Target="mailto:stella.cockerill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im.simmance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64ddea-17f2-4672-ac57-1841d018f9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8BAE8F97CC24CA07F1D734709EBD9" ma:contentTypeVersion="9" ma:contentTypeDescription="Create a new document." ma:contentTypeScope="" ma:versionID="fa86246f041e2069906b979e3a145f61">
  <xsd:schema xmlns:xsd="http://www.w3.org/2001/XMLSchema" xmlns:xs="http://www.w3.org/2001/XMLSchema" xmlns:p="http://schemas.microsoft.com/office/2006/metadata/properties" xmlns:ns2="7864ddea-17f2-4672-ac57-1841d018f905" xmlns:ns3="867361a8-334c-4797-90bc-89ff4d6519b7" targetNamespace="http://schemas.microsoft.com/office/2006/metadata/properties" ma:root="true" ma:fieldsID="ecd39745f3076557526b9a3bb502f332" ns2:_="" ns3:_="">
    <xsd:import namespace="7864ddea-17f2-4672-ac57-1841d018f905"/>
    <xsd:import namespace="867361a8-334c-4797-90bc-89ff4d651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4ddea-17f2-4672-ac57-1841d018f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361a8-334c-4797-90bc-89ff4d651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D5CF4-89BB-4F24-BAB8-8B4CFF32A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1986-DD43-44A9-9B08-E23F7A23EAE5}">
  <ds:schemaRefs>
    <ds:schemaRef ds:uri="http://schemas.microsoft.com/office/2006/metadata/properties"/>
    <ds:schemaRef ds:uri="http://schemas.microsoft.com/office/infopath/2007/PartnerControls"/>
    <ds:schemaRef ds:uri="7864ddea-17f2-4672-ac57-1841d018f905"/>
  </ds:schemaRefs>
</ds:datastoreItem>
</file>

<file path=customXml/itemProps3.xml><?xml version="1.0" encoding="utf-8"?>
<ds:datastoreItem xmlns:ds="http://schemas.openxmlformats.org/officeDocument/2006/customXml" ds:itemID="{09BCCA07-DF35-41F0-BC67-D273A30D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4ddea-17f2-4672-ac57-1841d018f905"/>
    <ds:schemaRef ds:uri="867361a8-334c-4797-90bc-89ff4d651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Jones (Brighton and Sussex Medical School)</dc:creator>
  <cp:keywords/>
  <dc:description/>
  <cp:lastModifiedBy>Emily Loud</cp:lastModifiedBy>
  <cp:revision>2</cp:revision>
  <dcterms:created xsi:type="dcterms:W3CDTF">2023-03-22T13:51:00Z</dcterms:created>
  <dcterms:modified xsi:type="dcterms:W3CDTF">2023-03-22T13:51:00Z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0x010100BB88BAE8F97CC24CA07F1D734709EBD9</vt:lpwstr>
  </property>
  <property fmtid="{D5CDD505-2E9C-101B-9397-08002B2CF9AE}" pid="3" name="MediaServiceImageTags">
    <vt:lpwstr/>
  </property>
</Properties>
</file>