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032B" w14:textId="77777777" w:rsidR="00D904C5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26DD31D" w14:textId="77777777" w:rsidR="00D904C5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AA11DAC" w14:textId="0C7CA557" w:rsidR="00C816A0" w:rsidRPr="006527E6" w:rsidRDefault="00D904C5" w:rsidP="00C816A0">
      <w:pPr>
        <w:spacing w:after="0" w:line="240" w:lineRule="auto"/>
        <w:ind w:right="-3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t>NATIONALLY AVAILABLE TRAINING PLACEMENTS</w:t>
      </w:r>
    </w:p>
    <w:p w14:paraId="71FC3995" w14:textId="439CE383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BE307D" w:rsidRPr="006527E6" w14:paraId="191DC389" w14:textId="77777777" w:rsidTr="00BE307D">
        <w:tc>
          <w:tcPr>
            <w:tcW w:w="9017" w:type="dxa"/>
            <w:shd w:val="clear" w:color="auto" w:fill="DEEAF6" w:themeFill="accent1" w:themeFillTint="33"/>
          </w:tcPr>
          <w:p w14:paraId="13FE3307" w14:textId="77777777" w:rsidR="004709B5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  <w:color w:val="000000"/>
              </w:rPr>
            </w:pPr>
            <w:r w:rsidRPr="006527E6">
              <w:rPr>
                <w:rFonts w:ascii="Arial" w:hAnsi="Arial" w:cs="Arial"/>
                <w:color w:val="000000"/>
              </w:rPr>
              <w:t>'Nationally Available Training Placements' (NATP) offer Public Health Specialty Registrars (</w:t>
            </w:r>
            <w:proofErr w:type="spellStart"/>
            <w:r w:rsidRPr="006527E6">
              <w:rPr>
                <w:rFonts w:ascii="Arial" w:hAnsi="Arial" w:cs="Arial"/>
                <w:color w:val="000000"/>
              </w:rPr>
              <w:t>StRs</w:t>
            </w:r>
            <w:proofErr w:type="spellEnd"/>
            <w:r w:rsidRPr="006527E6">
              <w:rPr>
                <w:rFonts w:ascii="Arial" w:hAnsi="Arial" w:cs="Arial"/>
                <w:color w:val="000000"/>
              </w:rPr>
              <w:t xml:space="preserve">) opportunities to acquire specific additional or contextual experience at a national </w:t>
            </w:r>
          </w:p>
          <w:p w14:paraId="4EB88D9E" w14:textId="624F3702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  <w:color w:val="000000"/>
              </w:rPr>
              <w:t xml:space="preserve">level and </w:t>
            </w:r>
            <w:r w:rsidRPr="006527E6">
              <w:rPr>
                <w:rFonts w:ascii="Arial" w:hAnsi="Arial" w:cs="Arial"/>
              </w:rPr>
              <w:t xml:space="preserve">develop specialist leadership knowledge and skills. </w:t>
            </w:r>
          </w:p>
        </w:tc>
      </w:tr>
    </w:tbl>
    <w:p w14:paraId="74D0F31A" w14:textId="77777777" w:rsidR="00BE307D" w:rsidRPr="006527E6" w:rsidRDefault="00BE307D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9123DC2" w14:textId="77777777" w:rsidR="00BE307D" w:rsidRPr="006527E6" w:rsidRDefault="00BE307D" w:rsidP="00D904C5">
      <w:pPr>
        <w:spacing w:line="360" w:lineRule="auto"/>
        <w:ind w:right="-514"/>
        <w:rPr>
          <w:rFonts w:ascii="Arial" w:hAnsi="Arial" w:cs="Arial"/>
        </w:rPr>
      </w:pPr>
    </w:p>
    <w:p w14:paraId="5170C059" w14:textId="61A5B995" w:rsidR="00E15D14" w:rsidRPr="006527E6" w:rsidRDefault="00757B37" w:rsidP="00D904C5">
      <w:pPr>
        <w:spacing w:line="360" w:lineRule="auto"/>
        <w:ind w:right="-514"/>
        <w:rPr>
          <w:rFonts w:ascii="Arial" w:hAnsi="Arial" w:cs="Arial"/>
        </w:rPr>
      </w:pPr>
      <w:r w:rsidRPr="006527E6">
        <w:rPr>
          <w:rFonts w:ascii="Arial" w:hAnsi="Arial" w:cs="Arial"/>
        </w:rPr>
        <w:t xml:space="preserve">These placements will be listed on the </w:t>
      </w:r>
      <w:proofErr w:type="gramStart"/>
      <w:r w:rsidRPr="006527E6">
        <w:rPr>
          <w:rFonts w:ascii="Arial" w:hAnsi="Arial" w:cs="Arial"/>
        </w:rPr>
        <w:t>Faculty</w:t>
      </w:r>
      <w:proofErr w:type="gramEnd"/>
      <w:r w:rsidRPr="006527E6">
        <w:rPr>
          <w:rFonts w:ascii="Arial" w:hAnsi="Arial" w:cs="Arial"/>
        </w:rPr>
        <w:t xml:space="preserve"> website to signpost Registrars to these organisation</w:t>
      </w:r>
      <w:r w:rsidR="00BE307D" w:rsidRPr="006527E6">
        <w:rPr>
          <w:rFonts w:ascii="Arial" w:hAnsi="Arial" w:cs="Arial"/>
        </w:rPr>
        <w:t>s</w:t>
      </w:r>
      <w:r w:rsidRPr="006527E6">
        <w:rPr>
          <w:rFonts w:ascii="Arial" w:hAnsi="Arial" w:cs="Arial"/>
        </w:rPr>
        <w:t xml:space="preserve">. </w:t>
      </w:r>
      <w:r w:rsidR="00E15D14" w:rsidRPr="006527E6">
        <w:rPr>
          <w:rFonts w:ascii="Arial" w:hAnsi="Arial" w:cs="Arial"/>
        </w:rPr>
        <w:t xml:space="preserve">The local deanery processes for approval of a Registrar request for undertaking these placements apply. </w:t>
      </w:r>
    </w:p>
    <w:p w14:paraId="2DCD745A" w14:textId="77777777" w:rsidR="00214F21" w:rsidRPr="006527E6" w:rsidRDefault="00214F21" w:rsidP="00D904C5">
      <w:pPr>
        <w:spacing w:line="360" w:lineRule="auto"/>
        <w:ind w:right="-514"/>
        <w:rPr>
          <w:rFonts w:ascii="Arial" w:hAnsi="Arial" w:cs="Arial"/>
        </w:rPr>
      </w:pPr>
    </w:p>
    <w:p w14:paraId="3618B1AA" w14:textId="22E54ABC" w:rsidR="00D904C5" w:rsidRPr="006527E6" w:rsidRDefault="009A28B7" w:rsidP="00D904C5">
      <w:pPr>
        <w:spacing w:line="360" w:lineRule="auto"/>
        <w:ind w:right="-514"/>
        <w:rPr>
          <w:rFonts w:ascii="Arial" w:hAnsi="Arial" w:cs="Arial"/>
        </w:rPr>
      </w:pPr>
      <w:r w:rsidRPr="006527E6">
        <w:rPr>
          <w:rFonts w:ascii="Arial" w:hAnsi="Arial" w:cs="Arial"/>
        </w:rPr>
        <w:t>The Faculty of Public Health will add placements to the list which will meet the following criteria.</w:t>
      </w:r>
      <w:r w:rsidR="00E15D14" w:rsidRPr="006527E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E307D" w:rsidRPr="006527E6" w14:paraId="755C39EA" w14:textId="77777777" w:rsidTr="00BE307D">
        <w:tc>
          <w:tcPr>
            <w:tcW w:w="9017" w:type="dxa"/>
            <w:shd w:val="clear" w:color="auto" w:fill="DEEAF6" w:themeFill="accent1" w:themeFillTint="33"/>
          </w:tcPr>
          <w:p w14:paraId="5C7110D8" w14:textId="77777777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 xml:space="preserve">Criteria: </w:t>
            </w:r>
          </w:p>
          <w:p w14:paraId="78A028F9" w14:textId="6F840204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Placement must offer unique training opportunities which are not available locally </w:t>
            </w:r>
          </w:p>
          <w:p w14:paraId="364E40ED" w14:textId="6A761419" w:rsidR="009A28B7" w:rsidRPr="006527E6" w:rsidRDefault="009A28B7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It is a GMC approved placement</w:t>
            </w:r>
          </w:p>
          <w:p w14:paraId="3350D7FC" w14:textId="62C22908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</w:t>
            </w:r>
            <w:r w:rsidR="00EE3995" w:rsidRPr="006527E6">
              <w:rPr>
                <w:rFonts w:ascii="Arial" w:hAnsi="Arial" w:cs="Arial"/>
              </w:rPr>
              <w:t xml:space="preserve">host </w:t>
            </w:r>
            <w:r w:rsidRPr="006527E6">
              <w:rPr>
                <w:rFonts w:ascii="Arial" w:hAnsi="Arial" w:cs="Arial"/>
              </w:rPr>
              <w:t xml:space="preserve">organisation </w:t>
            </w:r>
            <w:r w:rsidR="00EE3995" w:rsidRPr="006527E6">
              <w:rPr>
                <w:rFonts w:ascii="Arial" w:hAnsi="Arial" w:cs="Arial"/>
              </w:rPr>
              <w:t xml:space="preserve">approves </w:t>
            </w:r>
            <w:r w:rsidR="009A28B7" w:rsidRPr="006527E6">
              <w:rPr>
                <w:rFonts w:ascii="Arial" w:hAnsi="Arial" w:cs="Arial"/>
              </w:rPr>
              <w:t xml:space="preserve"> </w:t>
            </w:r>
          </w:p>
          <w:p w14:paraId="3F7ABE61" w14:textId="77777777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Application is supported by the local heads of school / training programme director</w:t>
            </w:r>
          </w:p>
          <w:p w14:paraId="62E6754A" w14:textId="01B41C2E" w:rsidR="00BE307D" w:rsidRPr="006527E6" w:rsidRDefault="00BE307D" w:rsidP="00BE307D">
            <w:pPr>
              <w:spacing w:line="360" w:lineRule="auto"/>
              <w:ind w:right="-514"/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 xml:space="preserve">The placement is </w:t>
            </w:r>
            <w:r w:rsidR="009A28B7" w:rsidRPr="006527E6">
              <w:rPr>
                <w:rFonts w:ascii="Arial" w:hAnsi="Arial" w:cs="Arial"/>
              </w:rPr>
              <w:t>Advertised</w:t>
            </w:r>
            <w:r w:rsidRPr="006527E6">
              <w:rPr>
                <w:rFonts w:ascii="Arial" w:hAnsi="Arial" w:cs="Arial"/>
              </w:rPr>
              <w:t xml:space="preserve"> to all registrars nationally </w:t>
            </w:r>
            <w:r w:rsidR="00EE3995" w:rsidRPr="006527E6">
              <w:rPr>
                <w:rFonts w:ascii="Arial" w:hAnsi="Arial" w:cs="Arial"/>
              </w:rPr>
              <w:t>with a fair selection process</w:t>
            </w:r>
          </w:p>
          <w:p w14:paraId="5A4071D7" w14:textId="77777777" w:rsidR="00BE307D" w:rsidRPr="006527E6" w:rsidRDefault="00BE307D" w:rsidP="00D904C5">
            <w:pPr>
              <w:spacing w:line="360" w:lineRule="auto"/>
              <w:ind w:right="-514"/>
              <w:rPr>
                <w:rFonts w:ascii="Arial" w:hAnsi="Arial" w:cs="Arial"/>
              </w:rPr>
            </w:pPr>
          </w:p>
        </w:tc>
      </w:tr>
    </w:tbl>
    <w:p w14:paraId="11724EEB" w14:textId="0B8CADFF" w:rsidR="00757B37" w:rsidRDefault="00757B37" w:rsidP="00757B37">
      <w:pPr>
        <w:spacing w:line="360" w:lineRule="auto"/>
        <w:ind w:right="-514"/>
        <w:rPr>
          <w:rFonts w:ascii="Arial" w:hAnsi="Arial" w:cs="Arial"/>
        </w:rPr>
      </w:pPr>
    </w:p>
    <w:p w14:paraId="3F2D882A" w14:textId="77777777" w:rsidR="00195213" w:rsidRPr="006527E6" w:rsidRDefault="00195213" w:rsidP="00757B37">
      <w:pPr>
        <w:spacing w:line="360" w:lineRule="auto"/>
        <w:ind w:right="-514"/>
        <w:rPr>
          <w:rFonts w:ascii="Arial" w:hAnsi="Arial" w:cs="Arial"/>
        </w:rPr>
      </w:pPr>
    </w:p>
    <w:p w14:paraId="7439EAC2" w14:textId="77777777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76D87A6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B5D9601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865C0D3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663E80D" w14:textId="77777777" w:rsidR="00D904C5" w:rsidRPr="006527E6" w:rsidRDefault="00D904C5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B1D0832" w14:textId="77777777" w:rsidR="00D904C5" w:rsidRPr="006527E6" w:rsidRDefault="00D904C5">
      <w:pPr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6CF00863" w14:textId="5A605FD9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527E6">
        <w:rPr>
          <w:rFonts w:ascii="Arial" w:eastAsia="Times New Roman" w:hAnsi="Arial" w:cs="Arial"/>
          <w:b/>
          <w:sz w:val="28"/>
          <w:szCs w:val="28"/>
        </w:rPr>
        <w:lastRenderedPageBreak/>
        <w:t>PLEASE COMPLETE THE FORM IN BLOCK CAPITAL LETTERS</w:t>
      </w:r>
    </w:p>
    <w:p w14:paraId="4F7EBE2B" w14:textId="77777777" w:rsidR="00C816A0" w:rsidRPr="006527E6" w:rsidRDefault="00C816A0" w:rsidP="00C816A0">
      <w:pPr>
        <w:spacing w:after="0" w:line="240" w:lineRule="auto"/>
        <w:rPr>
          <w:rFonts w:ascii="Arial" w:eastAsia="Times New Roman" w:hAnsi="Arial" w:cs="Arial"/>
        </w:rPr>
      </w:pPr>
    </w:p>
    <w:p w14:paraId="4C52495E" w14:textId="77777777" w:rsidR="00C816A0" w:rsidRPr="006527E6" w:rsidRDefault="00C816A0" w:rsidP="00C816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C816A0" w:rsidRPr="006527E6" w14:paraId="6B7D2D01" w14:textId="77777777" w:rsidTr="00D904C5">
        <w:tc>
          <w:tcPr>
            <w:tcW w:w="9243" w:type="dxa"/>
            <w:shd w:val="clear" w:color="auto" w:fill="DEEAF6"/>
          </w:tcPr>
          <w:p w14:paraId="0BD57B82" w14:textId="28F5561D" w:rsidR="00C816A0" w:rsidRPr="006527E6" w:rsidRDefault="00C816A0" w:rsidP="00C8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Please complete and return the signed form to </w:t>
            </w:r>
            <w:hyperlink r:id="rId8" w:history="1">
              <w:r w:rsidRPr="006527E6">
                <w:rPr>
                  <w:rFonts w:ascii="Arial" w:eastAsia="Times New Roman" w:hAnsi="Arial" w:cs="Arial"/>
                  <w:b/>
                  <w:color w:val="0070C0"/>
                  <w:sz w:val="24"/>
                  <w:szCs w:val="24"/>
                  <w:u w:val="single"/>
                </w:rPr>
                <w:t>educ@fph.org.uk</w:t>
              </w:r>
            </w:hyperlink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Please ensure that </w:t>
            </w:r>
            <w:r w:rsidR="00D904C5"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all</w:t>
            </w: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904C5"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Pr="006527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ections are completed. </w:t>
            </w:r>
          </w:p>
          <w:p w14:paraId="17EFF455" w14:textId="77777777" w:rsidR="00C816A0" w:rsidRPr="006527E6" w:rsidRDefault="00C816A0" w:rsidP="00C8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340A565C" w14:textId="77777777" w:rsidR="009C5E61" w:rsidRPr="006527E6" w:rsidRDefault="009C5E61" w:rsidP="009C5E61">
      <w:pPr>
        <w:spacing w:after="0" w:line="240" w:lineRule="auto"/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6F9CABF5" w14:textId="0B9FD114" w:rsidR="00C816A0" w:rsidRPr="006527E6" w:rsidRDefault="00C816A0" w:rsidP="009C5E61">
      <w:pPr>
        <w:spacing w:after="0" w:line="240" w:lineRule="auto"/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 xml:space="preserve">SECTION 1: </w:t>
      </w:r>
      <w:r w:rsidR="00D904C5" w:rsidRPr="006527E6">
        <w:rPr>
          <w:rFonts w:ascii="Arial" w:eastAsia="Times New Roman" w:hAnsi="Arial" w:cs="Arial"/>
          <w:b/>
          <w:color w:val="4472C4"/>
          <w:sz w:val="24"/>
          <w:szCs w:val="24"/>
        </w:rPr>
        <w:t>CONTACT DETAILS</w:t>
      </w:r>
    </w:p>
    <w:p w14:paraId="687DBC47" w14:textId="4AF50277" w:rsidR="00C816A0" w:rsidRPr="006527E6" w:rsidRDefault="00C816A0" w:rsidP="00C816A0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"/>
        <w:gridCol w:w="7091"/>
      </w:tblGrid>
      <w:tr w:rsidR="00D904C5" w:rsidRPr="006527E6" w14:paraId="4BFF5D62" w14:textId="77777777" w:rsidTr="00D904C5">
        <w:tc>
          <w:tcPr>
            <w:tcW w:w="2112" w:type="dxa"/>
            <w:gridSpan w:val="2"/>
            <w:shd w:val="clear" w:color="auto" w:fill="DEEAF6"/>
          </w:tcPr>
          <w:p w14:paraId="2B83CD56" w14:textId="6A208931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</w:t>
            </w:r>
          </w:p>
          <w:p w14:paraId="4A50EB48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1" w:type="dxa"/>
            <w:shd w:val="clear" w:color="auto" w:fill="auto"/>
          </w:tcPr>
          <w:p w14:paraId="2DA91E62" w14:textId="4C7A707B" w:rsidR="00D904C5" w:rsidRPr="006527E6" w:rsidRDefault="00602114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3720B">
              <w:rPr>
                <w:rFonts w:ascii="Arial" w:eastAsia="Times New Roman" w:hAnsi="Arial" w:cs="Arial"/>
              </w:rPr>
              <w:t>Vanessa Saliba</w:t>
            </w:r>
            <w:r>
              <w:rPr>
                <w:rFonts w:ascii="Arial" w:eastAsia="Times New Roman" w:hAnsi="Arial" w:cs="Arial"/>
              </w:rPr>
              <w:t xml:space="preserve"> / Sema Mandal</w:t>
            </w:r>
            <w:r w:rsidR="00592AE3">
              <w:rPr>
                <w:rFonts w:ascii="Arial" w:eastAsia="Times New Roman" w:hAnsi="Arial" w:cs="Arial"/>
              </w:rPr>
              <w:t xml:space="preserve"> / Gavin Dabrera</w:t>
            </w:r>
            <w:r w:rsidR="0003720B">
              <w:rPr>
                <w:rFonts w:ascii="Arial" w:eastAsia="Times New Roman" w:hAnsi="Arial" w:cs="Arial"/>
              </w:rPr>
              <w:t xml:space="preserve"> / Monica Desai</w:t>
            </w:r>
          </w:p>
        </w:tc>
      </w:tr>
      <w:tr w:rsidR="00D904C5" w:rsidRPr="006527E6" w14:paraId="5246C5BD" w14:textId="77777777" w:rsidTr="00D904C5">
        <w:trPr>
          <w:trHeight w:val="618"/>
        </w:trPr>
        <w:tc>
          <w:tcPr>
            <w:tcW w:w="9203" w:type="dxa"/>
            <w:gridSpan w:val="3"/>
            <w:shd w:val="clear" w:color="auto" w:fill="DEEAF6"/>
          </w:tcPr>
          <w:p w14:paraId="13E7E2CB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6527E6">
              <w:rPr>
                <w:rFonts w:ascii="Arial" w:eastAsia="Times New Roman" w:hAnsi="Arial" w:cs="Arial"/>
                <w:b/>
              </w:rPr>
              <w:t>CORRESPONDENCE  ADDRESS</w:t>
            </w:r>
            <w:proofErr w:type="gramEnd"/>
          </w:p>
          <w:p w14:paraId="41F43FF7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904C5" w:rsidRPr="006527E6" w14:paraId="10163E63" w14:textId="77777777" w:rsidTr="0003720B">
        <w:trPr>
          <w:trHeight w:val="1439"/>
        </w:trPr>
        <w:tc>
          <w:tcPr>
            <w:tcW w:w="9203" w:type="dxa"/>
            <w:gridSpan w:val="3"/>
          </w:tcPr>
          <w:p w14:paraId="6B7613F6" w14:textId="34A602C7" w:rsidR="00D904C5" w:rsidRDefault="00602114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UKHSA </w:t>
            </w:r>
          </w:p>
          <w:p w14:paraId="5FC565D5" w14:textId="3C2EE28F" w:rsidR="00602114" w:rsidRPr="006527E6" w:rsidRDefault="00602114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 Colindale Avenue</w:t>
            </w:r>
          </w:p>
          <w:p w14:paraId="793E43C0" w14:textId="77777777" w:rsidR="00D904C5" w:rsidRPr="006527E6" w:rsidRDefault="00D904C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4BA160F" w14:textId="77777777" w:rsidR="00D904C5" w:rsidRPr="006527E6" w:rsidRDefault="00D904C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1ED1A49" w14:textId="304133FC" w:rsidR="00D904C5" w:rsidRPr="006527E6" w:rsidRDefault="00D904C5" w:rsidP="00D904C5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TOWN / CITY:      </w:t>
            </w:r>
            <w:r w:rsidR="00602114">
              <w:rPr>
                <w:rFonts w:ascii="Arial" w:eastAsia="Times New Roman" w:hAnsi="Arial" w:cs="Arial"/>
              </w:rPr>
              <w:t>London</w:t>
            </w:r>
            <w:r w:rsidRPr="006527E6">
              <w:rPr>
                <w:rFonts w:ascii="Arial" w:eastAsia="Times New Roman" w:hAnsi="Arial" w:cs="Arial"/>
              </w:rPr>
              <w:t xml:space="preserve">                                                          POSTCODE: </w:t>
            </w:r>
            <w:r w:rsidR="00602114">
              <w:rPr>
                <w:rFonts w:ascii="Arial" w:eastAsia="Times New Roman" w:hAnsi="Arial" w:cs="Arial"/>
              </w:rPr>
              <w:t>NW9 5EQ</w:t>
            </w:r>
            <w:r w:rsidRPr="006527E6">
              <w:rPr>
                <w:rFonts w:ascii="Arial" w:eastAsia="Times New Roman" w:hAnsi="Arial" w:cs="Arial"/>
              </w:rPr>
              <w:t xml:space="preserve"> </w:t>
            </w:r>
            <w:r w:rsidRPr="006527E6">
              <w:rPr>
                <w:rFonts w:ascii="Arial" w:eastAsia="Times New Roman" w:hAnsi="Arial" w:cs="Arial"/>
              </w:rPr>
              <w:tab/>
            </w:r>
          </w:p>
        </w:tc>
      </w:tr>
      <w:tr w:rsidR="00D904C5" w:rsidRPr="006527E6" w14:paraId="6EA4BEDF" w14:textId="77777777" w:rsidTr="00D904C5">
        <w:trPr>
          <w:trHeight w:val="837"/>
        </w:trPr>
        <w:tc>
          <w:tcPr>
            <w:tcW w:w="2093" w:type="dxa"/>
            <w:shd w:val="clear" w:color="auto" w:fill="DEEAF6"/>
          </w:tcPr>
          <w:p w14:paraId="4064039A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57EB0828" w14:textId="31EE044D" w:rsidR="00D904C5" w:rsidRPr="006527E6" w:rsidRDefault="004762A1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9" w:history="1">
              <w:r w:rsidR="00CD4EAC" w:rsidRPr="00B55531">
                <w:rPr>
                  <w:rStyle w:val="Hyperlink"/>
                  <w:rFonts w:ascii="Arial" w:eastAsia="Times New Roman" w:hAnsi="Arial" w:cs="Arial"/>
                </w:rPr>
                <w:t>php.strtraining@ukhsa.gov.uk</w:t>
              </w:r>
            </w:hyperlink>
            <w:r w:rsidR="00CD4EA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04C5" w:rsidRPr="006527E6" w14:paraId="760BB123" w14:textId="77777777" w:rsidTr="00D904C5">
        <w:trPr>
          <w:trHeight w:val="553"/>
        </w:trPr>
        <w:tc>
          <w:tcPr>
            <w:tcW w:w="2093" w:type="dxa"/>
            <w:shd w:val="clear" w:color="auto" w:fill="DEEAF6"/>
          </w:tcPr>
          <w:p w14:paraId="413B50C5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B9674CE" w14:textId="6E7BF533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904C5" w:rsidRPr="006527E6" w14:paraId="6B378D0A" w14:textId="77777777" w:rsidTr="00D904C5">
        <w:trPr>
          <w:trHeight w:val="552"/>
        </w:trPr>
        <w:tc>
          <w:tcPr>
            <w:tcW w:w="9203" w:type="dxa"/>
            <w:gridSpan w:val="3"/>
          </w:tcPr>
          <w:p w14:paraId="399795A9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 w:rsidRPr="006527E6">
              <w:rPr>
                <w:rFonts w:ascii="Arial" w:eastAsia="Times New Roman" w:hAnsi="Arial" w:cs="Arial"/>
                <w:i/>
                <w:color w:val="4472C4"/>
              </w:rPr>
              <w:t>NOTE: Please notify FPH immediately of any changes to your contact details</w:t>
            </w:r>
          </w:p>
          <w:p w14:paraId="0755374F" w14:textId="77777777" w:rsidR="00D904C5" w:rsidRPr="006527E6" w:rsidRDefault="00D904C5" w:rsidP="00D904C5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</w:tbl>
    <w:p w14:paraId="346C6A92" w14:textId="3E4126A0" w:rsidR="00D904C5" w:rsidRPr="006527E6" w:rsidRDefault="00D904C5" w:rsidP="00C816A0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47970A14" w14:textId="7E1E4E1C" w:rsidR="00D904C5" w:rsidRPr="006527E6" w:rsidRDefault="009C5E61" w:rsidP="00D904C5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SECTION 2: PLACEMENT DETAILS</w:t>
      </w: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221"/>
        <w:gridCol w:w="4602"/>
      </w:tblGrid>
      <w:tr w:rsidR="009C5E61" w:rsidRPr="006527E6" w14:paraId="317E7505" w14:textId="77777777" w:rsidTr="1BFC9A2C">
        <w:tc>
          <w:tcPr>
            <w:tcW w:w="4380" w:type="dxa"/>
            <w:shd w:val="clear" w:color="auto" w:fill="DEEAF6" w:themeFill="accent1" w:themeFillTint="33"/>
          </w:tcPr>
          <w:p w14:paraId="4ECEA69C" w14:textId="5EB1CE56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 xml:space="preserve">NAME OF THE ORGANISATION </w:t>
            </w:r>
          </w:p>
          <w:p w14:paraId="68DA94A6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gridSpan w:val="2"/>
            <w:shd w:val="clear" w:color="auto" w:fill="auto"/>
          </w:tcPr>
          <w:p w14:paraId="24858650" w14:textId="09C2DE7C" w:rsidR="009C5E61" w:rsidRPr="006527E6" w:rsidRDefault="0097730D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t>UKHSA</w:t>
            </w:r>
            <w:r w:rsidR="00602114">
              <w:rPr>
                <w:rFonts w:ascii="Arial" w:eastAsia="Times New Roman" w:hAnsi="Arial" w:cs="Arial"/>
              </w:rPr>
              <w:t xml:space="preserve"> PUBLIC HEALTH PROGRAMMES DIRECTORATE</w:t>
            </w:r>
          </w:p>
        </w:tc>
      </w:tr>
      <w:tr w:rsidR="009C5E61" w:rsidRPr="006527E6" w14:paraId="48ACE120" w14:textId="77777777" w:rsidTr="1BFC9A2C">
        <w:trPr>
          <w:trHeight w:val="618"/>
        </w:trPr>
        <w:tc>
          <w:tcPr>
            <w:tcW w:w="9203" w:type="dxa"/>
            <w:gridSpan w:val="3"/>
            <w:shd w:val="clear" w:color="auto" w:fill="DEEAF6" w:themeFill="accent1" w:themeFillTint="33"/>
          </w:tcPr>
          <w:p w14:paraId="5B5BFF01" w14:textId="7B9A66C0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ADDRESS</w:t>
            </w:r>
          </w:p>
          <w:p w14:paraId="7352C06C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C5E61" w:rsidRPr="006527E6" w14:paraId="2D74667A" w14:textId="77777777" w:rsidTr="1BFC9A2C">
        <w:trPr>
          <w:trHeight w:val="1899"/>
        </w:trPr>
        <w:tc>
          <w:tcPr>
            <w:tcW w:w="9203" w:type="dxa"/>
            <w:gridSpan w:val="3"/>
          </w:tcPr>
          <w:p w14:paraId="2B456610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693AB2" w14:textId="58E52F71" w:rsidR="009C5E61" w:rsidRPr="006527E6" w:rsidRDefault="00602114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 COLINDALE AVENUE</w:t>
            </w:r>
          </w:p>
          <w:p w14:paraId="7FFD920E" w14:textId="77777777" w:rsidR="009C5E61" w:rsidRPr="006527E6" w:rsidRDefault="009C5E61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DD929A8" w14:textId="77777777" w:rsidR="009C5E61" w:rsidRPr="006527E6" w:rsidRDefault="009C5E61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F1FF490" w14:textId="77777777" w:rsidR="009C5E61" w:rsidRPr="006527E6" w:rsidRDefault="009C5E61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7F60CAF" w14:textId="77777777" w:rsidR="009C5E61" w:rsidRPr="006527E6" w:rsidRDefault="009C5E61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515D48" w14:textId="3B731F03" w:rsidR="009C5E61" w:rsidRPr="006527E6" w:rsidRDefault="009C5E61" w:rsidP="0048376E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TOWN / CITY:            </w:t>
            </w:r>
            <w:r w:rsidR="00602114">
              <w:rPr>
                <w:rFonts w:ascii="Arial" w:eastAsia="Times New Roman" w:hAnsi="Arial" w:cs="Arial"/>
              </w:rPr>
              <w:t>LONDON</w:t>
            </w:r>
            <w:r w:rsidRPr="006527E6">
              <w:rPr>
                <w:rFonts w:ascii="Arial" w:eastAsia="Times New Roman" w:hAnsi="Arial" w:cs="Arial"/>
              </w:rPr>
              <w:t xml:space="preserve">                                            POSTCODE:  </w:t>
            </w:r>
            <w:r w:rsidRPr="006527E6">
              <w:rPr>
                <w:rFonts w:ascii="Arial" w:eastAsia="Times New Roman" w:hAnsi="Arial" w:cs="Arial"/>
              </w:rPr>
              <w:tab/>
            </w:r>
            <w:r w:rsidR="00602114">
              <w:rPr>
                <w:rFonts w:ascii="Arial" w:eastAsia="Times New Roman" w:hAnsi="Arial" w:cs="Arial"/>
              </w:rPr>
              <w:t>NW9 5EQ</w:t>
            </w:r>
          </w:p>
        </w:tc>
      </w:tr>
      <w:tr w:rsidR="009C5E61" w:rsidRPr="006527E6" w14:paraId="063177D5" w14:textId="77777777" w:rsidTr="1BFC9A2C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7D00CE39" w14:textId="77777777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4472C4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 xml:space="preserve">IS THIS IS A GMC APPROVED PLACEMENT </w:t>
            </w:r>
          </w:p>
        </w:tc>
        <w:tc>
          <w:tcPr>
            <w:tcW w:w="4602" w:type="dxa"/>
          </w:tcPr>
          <w:p w14:paraId="3B20A16C" w14:textId="08BBAEEB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color w:val="4472C4"/>
              </w:rPr>
              <w:t xml:space="preserve"> </w:t>
            </w:r>
            <w:r w:rsidRPr="006527E6">
              <w:rPr>
                <w:rFonts w:ascii="Arial" w:eastAsia="Times New Roman" w:hAnsi="Arial" w:cs="Arial"/>
              </w:rPr>
              <w:t>Y</w:t>
            </w:r>
            <w:r w:rsidR="0060211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2114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  <w:b/>
              </w:rPr>
            </w:r>
            <w:r w:rsidR="004762A1">
              <w:rPr>
                <w:rFonts w:ascii="Arial" w:eastAsia="Times New Roman" w:hAnsi="Arial" w:cs="Arial"/>
                <w:b/>
              </w:rPr>
              <w:fldChar w:fldCharType="separate"/>
            </w:r>
            <w:r w:rsidR="00602114">
              <w:rPr>
                <w:rFonts w:ascii="Arial" w:eastAsia="Times New Roman" w:hAnsi="Arial" w:cs="Arial"/>
                <w:b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  N</w:t>
            </w:r>
            <w:r w:rsidRPr="006527E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  <w:b/>
              </w:rPr>
            </w:r>
            <w:r w:rsidR="004762A1">
              <w:rPr>
                <w:rFonts w:ascii="Arial" w:eastAsia="Times New Roman" w:hAnsi="Arial" w:cs="Arial"/>
                <w:b/>
              </w:rPr>
              <w:fldChar w:fldCharType="separate"/>
            </w:r>
            <w:r w:rsidRPr="006527E6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3E4F6062" w14:textId="6DDD8087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  <w:tr w:rsidR="009C5E61" w:rsidRPr="006527E6" w14:paraId="4841B198" w14:textId="77777777" w:rsidTr="1BFC9A2C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7DD982F7" w14:textId="7732C330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>PLACEMENT DURATION</w:t>
            </w:r>
          </w:p>
        </w:tc>
        <w:tc>
          <w:tcPr>
            <w:tcW w:w="4602" w:type="dxa"/>
          </w:tcPr>
          <w:p w14:paraId="143AFE3F" w14:textId="126EAC5B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 xml:space="preserve"> 6 Months </w:t>
            </w:r>
            <w:r w:rsidR="0060211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2114">
              <w:rPr>
                <w:rFonts w:ascii="Arial" w:eastAsia="Times New Roman" w:hAnsi="Arial" w:cs="Arial"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</w:rPr>
            </w:r>
            <w:r w:rsidR="004762A1">
              <w:rPr>
                <w:rFonts w:ascii="Arial" w:eastAsia="Times New Roman" w:hAnsi="Arial" w:cs="Arial"/>
              </w:rPr>
              <w:fldChar w:fldCharType="separate"/>
            </w:r>
            <w:r w:rsidR="00602114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   12 months </w:t>
            </w:r>
            <w:r w:rsidR="0060211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2114">
              <w:rPr>
                <w:rFonts w:ascii="Arial" w:eastAsia="Times New Roman" w:hAnsi="Arial" w:cs="Arial"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</w:rPr>
            </w:r>
            <w:r w:rsidR="004762A1">
              <w:rPr>
                <w:rFonts w:ascii="Arial" w:eastAsia="Times New Roman" w:hAnsi="Arial" w:cs="Arial"/>
              </w:rPr>
              <w:fldChar w:fldCharType="separate"/>
            </w:r>
            <w:r w:rsidR="00602114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</w:t>
            </w:r>
          </w:p>
          <w:p w14:paraId="2D02D0DF" w14:textId="37CF4121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</w:rPr>
              <w:t xml:space="preserve">Other </w:t>
            </w:r>
            <w:r w:rsidR="0060211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2114">
              <w:rPr>
                <w:rFonts w:ascii="Arial" w:eastAsia="Times New Roman" w:hAnsi="Arial" w:cs="Arial"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</w:rPr>
            </w:r>
            <w:r w:rsidR="004762A1">
              <w:rPr>
                <w:rFonts w:ascii="Arial" w:eastAsia="Times New Roman" w:hAnsi="Arial" w:cs="Arial"/>
              </w:rPr>
              <w:fldChar w:fldCharType="separate"/>
            </w:r>
            <w:r w:rsidR="00602114">
              <w:rPr>
                <w:rFonts w:ascii="Arial" w:eastAsia="Times New Roman" w:hAnsi="Arial" w:cs="Arial"/>
              </w:rPr>
              <w:fldChar w:fldCharType="end"/>
            </w:r>
            <w:r w:rsidRPr="006527E6">
              <w:rPr>
                <w:rFonts w:ascii="Arial" w:eastAsia="Times New Roman" w:hAnsi="Arial" w:cs="Arial"/>
              </w:rPr>
              <w:t xml:space="preserve"> Please provide details</w:t>
            </w:r>
            <w:r w:rsidRPr="006527E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C8227E8" w14:textId="5B81E98F" w:rsidR="009C5E61" w:rsidRPr="006527E6" w:rsidRDefault="00602114" w:rsidP="009C5E61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>
              <w:rPr>
                <w:rFonts w:ascii="Arial" w:eastAsia="Times New Roman" w:hAnsi="Arial" w:cs="Arial"/>
                <w:color w:val="4472C4"/>
              </w:rPr>
              <w:t xml:space="preserve">Minimum 6 months recommended </w:t>
            </w:r>
          </w:p>
        </w:tc>
      </w:tr>
      <w:tr w:rsidR="009A28B7" w:rsidRPr="006527E6" w14:paraId="5C8C6434" w14:textId="77777777" w:rsidTr="1BFC9A2C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314215F0" w14:textId="421F7711" w:rsidR="009A28B7" w:rsidRPr="006527E6" w:rsidRDefault="009A28B7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>REGION/DEANERY</w:t>
            </w:r>
          </w:p>
        </w:tc>
        <w:tc>
          <w:tcPr>
            <w:tcW w:w="4602" w:type="dxa"/>
          </w:tcPr>
          <w:p w14:paraId="4F507459" w14:textId="00825B58" w:rsidR="009A28B7" w:rsidRPr="006527E6" w:rsidRDefault="6DB60202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t>London – national placement</w:t>
            </w:r>
          </w:p>
        </w:tc>
      </w:tr>
      <w:tr w:rsidR="009C5E61" w:rsidRPr="006527E6" w14:paraId="33E1921E" w14:textId="77777777" w:rsidTr="1BFC9A2C">
        <w:trPr>
          <w:trHeight w:val="552"/>
        </w:trPr>
        <w:tc>
          <w:tcPr>
            <w:tcW w:w="4601" w:type="dxa"/>
            <w:gridSpan w:val="2"/>
            <w:shd w:val="clear" w:color="auto" w:fill="DEEAF6" w:themeFill="accent1" w:themeFillTint="33"/>
          </w:tcPr>
          <w:p w14:paraId="4EE4A759" w14:textId="281F4EEB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 xml:space="preserve">IS THE PLACEMENT AVAILABLE EVERY </w:t>
            </w:r>
            <w:proofErr w:type="gramStart"/>
            <w:r w:rsidRPr="006527E6"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  <w:t>YEAR ?</w:t>
            </w:r>
            <w:proofErr w:type="gramEnd"/>
          </w:p>
        </w:tc>
        <w:tc>
          <w:tcPr>
            <w:tcW w:w="4602" w:type="dxa"/>
          </w:tcPr>
          <w:p w14:paraId="34F4F180" w14:textId="2577FA7C" w:rsidR="009C5E61" w:rsidRPr="006527E6" w:rsidRDefault="009C5E61" w:rsidP="009C5E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27E6">
              <w:rPr>
                <w:rFonts w:ascii="Arial" w:eastAsia="Times New Roman" w:hAnsi="Arial" w:cs="Arial"/>
              </w:rPr>
              <w:t>Y</w:t>
            </w:r>
            <w:r w:rsidR="00BB068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 w:rsidR="00BB0685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  <w:b/>
              </w:rPr>
            </w:r>
            <w:r w:rsidR="004762A1">
              <w:rPr>
                <w:rFonts w:ascii="Arial" w:eastAsia="Times New Roman" w:hAnsi="Arial" w:cs="Arial"/>
                <w:b/>
              </w:rPr>
              <w:fldChar w:fldCharType="separate"/>
            </w:r>
            <w:r w:rsidR="00BB0685">
              <w:rPr>
                <w:rFonts w:ascii="Arial" w:eastAsia="Times New Roman" w:hAnsi="Arial" w:cs="Arial"/>
                <w:b/>
              </w:rPr>
              <w:fldChar w:fldCharType="end"/>
            </w:r>
            <w:bookmarkEnd w:id="0"/>
            <w:r w:rsidRPr="006527E6">
              <w:rPr>
                <w:rFonts w:ascii="Arial" w:eastAsia="Times New Roman" w:hAnsi="Arial" w:cs="Arial"/>
              </w:rPr>
              <w:t xml:space="preserve">   N</w:t>
            </w:r>
            <w:r w:rsidRPr="006527E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7E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4762A1">
              <w:rPr>
                <w:rFonts w:ascii="Arial" w:eastAsia="Times New Roman" w:hAnsi="Arial" w:cs="Arial"/>
                <w:b/>
              </w:rPr>
            </w:r>
            <w:r w:rsidR="004762A1">
              <w:rPr>
                <w:rFonts w:ascii="Arial" w:eastAsia="Times New Roman" w:hAnsi="Arial" w:cs="Arial"/>
                <w:b/>
              </w:rPr>
              <w:fldChar w:fldCharType="separate"/>
            </w:r>
            <w:r w:rsidRPr="006527E6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3438B" w:rsidRPr="006527E6" w14:paraId="3AF24660" w14:textId="77777777" w:rsidTr="1BFC9A2C">
        <w:tc>
          <w:tcPr>
            <w:tcW w:w="9198" w:type="dxa"/>
            <w:gridSpan w:val="3"/>
            <w:shd w:val="clear" w:color="auto" w:fill="DEEAF6" w:themeFill="accent1" w:themeFillTint="33"/>
          </w:tcPr>
          <w:p w14:paraId="73F28C03" w14:textId="1473F541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lastRenderedPageBreak/>
              <w:t>PLEASE PROVIDE DETAILS OF THE UNIQUE OPPORTUNITIES THIS PLACEMENT OFFER TO SPECIALTY REGISTRARS?</w:t>
            </w:r>
          </w:p>
        </w:tc>
      </w:tr>
      <w:tr w:rsidR="00A3438B" w:rsidRPr="006527E6" w14:paraId="4BFF8626" w14:textId="77777777" w:rsidTr="1BFC9A2C">
        <w:tc>
          <w:tcPr>
            <w:tcW w:w="9198" w:type="dxa"/>
            <w:gridSpan w:val="3"/>
            <w:shd w:val="clear" w:color="auto" w:fill="FFFFFF" w:themeFill="background1"/>
          </w:tcPr>
          <w:p w14:paraId="13A30BCA" w14:textId="77777777" w:rsidR="00745472" w:rsidRDefault="00745472" w:rsidP="3E7726A0">
            <w:pPr>
              <w:spacing w:after="0" w:line="240" w:lineRule="auto"/>
              <w:rPr>
                <w:rFonts w:ascii="Arial" w:hAnsi="Arial" w:cs="Arial"/>
              </w:rPr>
            </w:pPr>
          </w:p>
          <w:p w14:paraId="60B43CB4" w14:textId="52E0C2EE" w:rsidR="3E7726A0" w:rsidRDefault="008512E4" w:rsidP="3E7726A0">
            <w:pPr>
              <w:spacing w:after="0" w:line="240" w:lineRule="auto"/>
              <w:rPr>
                <w:rFonts w:ascii="Arial" w:hAnsi="Arial" w:cs="Arial"/>
              </w:rPr>
            </w:pPr>
            <w:r w:rsidRPr="00307098">
              <w:rPr>
                <w:rFonts w:ascii="Arial" w:hAnsi="Arial" w:cs="Arial"/>
              </w:rPr>
              <w:t>The Public Health Programmes (PHP) directorate within</w:t>
            </w:r>
            <w:r w:rsidR="00745472">
              <w:rPr>
                <w:rFonts w:ascii="Arial" w:hAnsi="Arial" w:cs="Arial"/>
              </w:rPr>
              <w:t xml:space="preserve"> the</w:t>
            </w:r>
            <w:r w:rsidRPr="00307098">
              <w:rPr>
                <w:rFonts w:ascii="Arial" w:hAnsi="Arial" w:cs="Arial"/>
              </w:rPr>
              <w:t xml:space="preserve"> Clinical and Public Health group of UKHSA is a directorate led by Prof Mary Ramsay which encompasses 3 divisions: Immunisation and Vaccine Preventable Diseases Division, COVID-19 Vaccine and Epidemiology (COVE) Division</w:t>
            </w:r>
            <w:r w:rsidR="00307098" w:rsidRPr="00307098">
              <w:rPr>
                <w:rFonts w:ascii="Arial" w:hAnsi="Arial" w:cs="Arial"/>
              </w:rPr>
              <w:t>, and Blood Safety, Hepatitis, STI and HIV Division (BSHSH)</w:t>
            </w:r>
            <w:r w:rsidRPr="00307098">
              <w:rPr>
                <w:rFonts w:ascii="Arial" w:hAnsi="Arial" w:cs="Arial"/>
              </w:rPr>
              <w:t>.</w:t>
            </w:r>
          </w:p>
          <w:p w14:paraId="6296EBCB" w14:textId="77777777" w:rsidR="00745472" w:rsidRPr="00307098" w:rsidRDefault="00745472" w:rsidP="3E7726A0">
            <w:pPr>
              <w:spacing w:after="0" w:line="240" w:lineRule="auto"/>
              <w:rPr>
                <w:rFonts w:ascii="Arial" w:hAnsi="Arial" w:cs="Arial"/>
              </w:rPr>
            </w:pPr>
          </w:p>
          <w:p w14:paraId="0E8FAF88" w14:textId="19FC1385" w:rsidR="008512E4" w:rsidRPr="00307098" w:rsidRDefault="008512E4" w:rsidP="3E7726A0">
            <w:pPr>
              <w:spacing w:after="0" w:line="240" w:lineRule="auto"/>
              <w:rPr>
                <w:rFonts w:ascii="Arial" w:hAnsi="Arial" w:cs="Arial"/>
              </w:rPr>
            </w:pPr>
            <w:r w:rsidRPr="00307098">
              <w:rPr>
                <w:rFonts w:ascii="Arial" w:hAnsi="Arial" w:cs="Arial"/>
              </w:rPr>
              <w:t xml:space="preserve">The three divisions are led by Consultants in Public Health (epidemiology) and have multidisciplinary teams including consultant epidemiologists, consultant virologists, epidemiological and data scientists, programme managers, project managers, nurses, statisticians, </w:t>
            </w:r>
            <w:proofErr w:type="gramStart"/>
            <w:r w:rsidRPr="00307098">
              <w:rPr>
                <w:rFonts w:ascii="Arial" w:hAnsi="Arial" w:cs="Arial"/>
              </w:rPr>
              <w:t>modellers</w:t>
            </w:r>
            <w:proofErr w:type="gramEnd"/>
            <w:r w:rsidRPr="00307098">
              <w:rPr>
                <w:rFonts w:ascii="Arial" w:hAnsi="Arial" w:cs="Arial"/>
              </w:rPr>
              <w:t xml:space="preserve"> and behavioural scientists as well as administrative and business support staff. The combined staff complement of PHP is around 300 people</w:t>
            </w:r>
            <w:r w:rsidR="00A1749E" w:rsidRPr="00307098">
              <w:rPr>
                <w:rFonts w:ascii="Arial" w:hAnsi="Arial" w:cs="Arial"/>
              </w:rPr>
              <w:t xml:space="preserve"> of diverse grades and backgrounds</w:t>
            </w:r>
            <w:r w:rsidRPr="00307098">
              <w:rPr>
                <w:rFonts w:ascii="Arial" w:hAnsi="Arial" w:cs="Arial"/>
              </w:rPr>
              <w:t xml:space="preserve">, with hybrid working at offices based at Colindale or </w:t>
            </w:r>
            <w:r w:rsidR="003740C8">
              <w:rPr>
                <w:rFonts w:ascii="Arial" w:hAnsi="Arial" w:cs="Arial"/>
              </w:rPr>
              <w:t>10 South Colonnade, Canary Wharf</w:t>
            </w:r>
            <w:r w:rsidR="001F5AC5">
              <w:rPr>
                <w:rFonts w:ascii="Arial" w:hAnsi="Arial" w:cs="Arial"/>
              </w:rPr>
              <w:t>, London</w:t>
            </w:r>
            <w:r w:rsidRPr="00307098">
              <w:rPr>
                <w:rFonts w:ascii="Arial" w:hAnsi="Arial" w:cs="Arial"/>
              </w:rPr>
              <w:t>.</w:t>
            </w:r>
            <w:r w:rsidR="00A1749E" w:rsidRPr="00307098">
              <w:rPr>
                <w:rFonts w:ascii="Arial" w:hAnsi="Arial" w:cs="Arial"/>
              </w:rPr>
              <w:t xml:space="preserve"> PHP is an inclusive directorate and values </w:t>
            </w:r>
            <w:r w:rsidR="00307098" w:rsidRPr="00307098">
              <w:rPr>
                <w:rFonts w:ascii="Arial" w:hAnsi="Arial" w:cs="Arial"/>
              </w:rPr>
              <w:t xml:space="preserve">collaborative </w:t>
            </w:r>
            <w:r w:rsidR="00A1749E" w:rsidRPr="00307098">
              <w:rPr>
                <w:rFonts w:ascii="Arial" w:hAnsi="Arial" w:cs="Arial"/>
              </w:rPr>
              <w:t xml:space="preserve">working across the divisions – and with other parts of UKHSA - to foster an </w:t>
            </w:r>
            <w:r w:rsidR="00307098" w:rsidRPr="00307098">
              <w:rPr>
                <w:rFonts w:ascii="Arial" w:hAnsi="Arial" w:cs="Arial"/>
              </w:rPr>
              <w:t>esprit</w:t>
            </w:r>
            <w:r w:rsidR="00A1749E" w:rsidRPr="00307098">
              <w:rPr>
                <w:rFonts w:ascii="Arial" w:hAnsi="Arial" w:cs="Arial"/>
              </w:rPr>
              <w:t xml:space="preserve"> de corp</w:t>
            </w:r>
            <w:r w:rsidR="00307098" w:rsidRPr="00307098">
              <w:rPr>
                <w:rFonts w:ascii="Arial" w:hAnsi="Arial" w:cs="Arial"/>
              </w:rPr>
              <w:t>.</w:t>
            </w:r>
          </w:p>
          <w:p w14:paraId="13E6D8BB" w14:textId="5DC767B7" w:rsidR="00A1749E" w:rsidRPr="00307098" w:rsidRDefault="00A1749E" w:rsidP="3E7726A0">
            <w:pPr>
              <w:spacing w:after="0" w:line="240" w:lineRule="auto"/>
              <w:rPr>
                <w:rFonts w:ascii="Arial" w:hAnsi="Arial" w:cs="Arial"/>
              </w:rPr>
            </w:pPr>
          </w:p>
          <w:p w14:paraId="27B60610" w14:textId="20081638" w:rsidR="00A1749E" w:rsidRPr="006527E6" w:rsidRDefault="003740C8" w:rsidP="00A17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Specialty registrars (</w:t>
            </w:r>
            <w:proofErr w:type="spellStart"/>
            <w:r>
              <w:rPr>
                <w:rFonts w:ascii="Arial" w:eastAsia="Times New Roman" w:hAnsi="Arial" w:cs="Arial"/>
              </w:rPr>
              <w:t>StRs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  <w:r w:rsidR="00A1749E" w:rsidRPr="00307098">
              <w:rPr>
                <w:rFonts w:ascii="Arial" w:eastAsia="Times New Roman" w:hAnsi="Arial" w:cs="Arial"/>
              </w:rPr>
              <w:t xml:space="preserve"> will be based in the UKHSA </w:t>
            </w:r>
            <w:r w:rsidR="00A1749E" w:rsidRPr="00307098">
              <w:rPr>
                <w:rFonts w:ascii="Arial" w:hAnsi="Arial" w:cs="Arial"/>
              </w:rPr>
              <w:t xml:space="preserve">Public Health Programmes directorate </w:t>
            </w:r>
            <w:r w:rsidR="00307098" w:rsidRPr="00307098">
              <w:rPr>
                <w:rFonts w:ascii="Arial" w:hAnsi="Arial" w:cs="Arial"/>
              </w:rPr>
              <w:t>in either</w:t>
            </w:r>
            <w:r w:rsidR="00A1749E" w:rsidRPr="00307098">
              <w:rPr>
                <w:rFonts w:ascii="Arial" w:hAnsi="Arial" w:cs="Arial"/>
              </w:rPr>
              <w:t xml:space="preserve"> the Immunisation and Vaccine Preventable Diseases Division, COVID-19 Vaccine and Epidemiology (COVE) Division</w:t>
            </w:r>
            <w:r w:rsidR="00307098">
              <w:rPr>
                <w:rFonts w:ascii="Arial" w:hAnsi="Arial" w:cs="Arial"/>
              </w:rPr>
              <w:t xml:space="preserve"> </w:t>
            </w:r>
            <w:proofErr w:type="gramStart"/>
            <w:r w:rsidR="00307098" w:rsidRPr="00307098">
              <w:rPr>
                <w:rFonts w:ascii="Arial" w:hAnsi="Arial" w:cs="Arial"/>
              </w:rPr>
              <w:t xml:space="preserve">or  </w:t>
            </w:r>
            <w:r w:rsidR="00307098">
              <w:rPr>
                <w:rFonts w:ascii="Arial" w:hAnsi="Arial" w:cs="Arial"/>
              </w:rPr>
              <w:t>the</w:t>
            </w:r>
            <w:proofErr w:type="gramEnd"/>
            <w:r w:rsidR="00307098">
              <w:rPr>
                <w:rFonts w:ascii="Arial" w:hAnsi="Arial" w:cs="Arial"/>
              </w:rPr>
              <w:t xml:space="preserve"> </w:t>
            </w:r>
            <w:r w:rsidR="00307098" w:rsidRPr="00307098">
              <w:rPr>
                <w:rFonts w:ascii="Arial" w:hAnsi="Arial" w:cs="Arial"/>
              </w:rPr>
              <w:t>Blood Safety, Hepatitis, STI and HIV Divis</w:t>
            </w:r>
            <w:r w:rsidR="00307098">
              <w:rPr>
                <w:rFonts w:ascii="Arial" w:hAnsi="Arial" w:cs="Arial"/>
              </w:rPr>
              <w:t>ion (BSHSH)</w:t>
            </w:r>
            <w:r>
              <w:rPr>
                <w:rFonts w:ascii="Arial" w:hAnsi="Arial" w:cs="Arial"/>
              </w:rPr>
              <w:t>, with opportunities to work across the divisions during the placement</w:t>
            </w:r>
            <w:r w:rsidR="00307098">
              <w:rPr>
                <w:rFonts w:ascii="Arial" w:hAnsi="Arial" w:cs="Arial"/>
                <w:color w:val="FF0000"/>
              </w:rPr>
              <w:t>.</w:t>
            </w:r>
            <w:r w:rsidR="004B3334">
              <w:rPr>
                <w:rFonts w:ascii="Arial" w:hAnsi="Arial" w:cs="Arial"/>
                <w:color w:val="FF0000"/>
              </w:rPr>
              <w:t xml:space="preserve"> </w:t>
            </w:r>
            <w:r w:rsidR="00A1749E" w:rsidRPr="1BFC9A2C">
              <w:rPr>
                <w:rFonts w:ascii="Arial" w:hAnsi="Arial" w:cs="Arial"/>
              </w:rPr>
              <w:t>T</w:t>
            </w:r>
            <w:r w:rsidR="00A1749E" w:rsidRPr="1BFC9A2C">
              <w:rPr>
                <w:rFonts w:ascii="Arial" w:eastAsia="Times New Roman" w:hAnsi="Arial" w:cs="Arial"/>
              </w:rPr>
              <w:t xml:space="preserve">here may be opportunities for </w:t>
            </w:r>
            <w:proofErr w:type="spellStart"/>
            <w:r>
              <w:rPr>
                <w:rFonts w:ascii="Arial" w:eastAsia="Times New Roman" w:hAnsi="Arial" w:cs="Arial"/>
              </w:rPr>
              <w:t>StRs</w:t>
            </w:r>
            <w:proofErr w:type="spellEnd"/>
            <w:r w:rsidR="00A1749E" w:rsidRPr="1BFC9A2C">
              <w:rPr>
                <w:rFonts w:ascii="Arial" w:eastAsia="Times New Roman" w:hAnsi="Arial" w:cs="Arial"/>
              </w:rPr>
              <w:t xml:space="preserve"> to spend some of their time working with other teams within UKHSA as agreed with the</w:t>
            </w:r>
            <w:r w:rsidR="00307098">
              <w:rPr>
                <w:rFonts w:ascii="Arial" w:eastAsia="Times New Roman" w:hAnsi="Arial" w:cs="Arial"/>
              </w:rPr>
              <w:t>ir</w:t>
            </w:r>
            <w:r w:rsidR="004B3334">
              <w:rPr>
                <w:rFonts w:ascii="Arial" w:eastAsia="Times New Roman" w:hAnsi="Arial" w:cs="Arial"/>
              </w:rPr>
              <w:t xml:space="preserve"> PHP</w:t>
            </w:r>
            <w:r w:rsidR="00A1749E" w:rsidRPr="1BFC9A2C">
              <w:rPr>
                <w:rFonts w:ascii="Arial" w:eastAsia="Times New Roman" w:hAnsi="Arial" w:cs="Arial"/>
              </w:rPr>
              <w:t xml:space="preserve"> educational supervisor</w:t>
            </w:r>
            <w:r w:rsidR="00307098">
              <w:rPr>
                <w:rFonts w:ascii="Arial" w:eastAsia="Times New Roman" w:hAnsi="Arial" w:cs="Arial"/>
              </w:rPr>
              <w:t>.</w:t>
            </w:r>
          </w:p>
          <w:p w14:paraId="45E2C540" w14:textId="77777777" w:rsidR="00A1749E" w:rsidRPr="00A1749E" w:rsidRDefault="00A1749E" w:rsidP="3E7726A0">
            <w:pPr>
              <w:spacing w:after="0" w:line="240" w:lineRule="auto"/>
              <w:rPr>
                <w:rFonts w:ascii="Arial" w:hAnsi="Arial" w:cs="Arial"/>
              </w:rPr>
            </w:pPr>
          </w:p>
          <w:p w14:paraId="439DF26D" w14:textId="6670F4EB" w:rsidR="00294600" w:rsidRDefault="461B2E26" w:rsidP="3E7726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t xml:space="preserve">This </w:t>
            </w:r>
            <w:r w:rsidR="008512E4">
              <w:rPr>
                <w:rFonts w:ascii="Arial" w:eastAsia="Times New Roman" w:hAnsi="Arial" w:cs="Arial"/>
              </w:rPr>
              <w:t xml:space="preserve">placement </w:t>
            </w:r>
            <w:r w:rsidRPr="3E7726A0">
              <w:rPr>
                <w:rFonts w:ascii="Arial" w:eastAsia="Times New Roman" w:hAnsi="Arial" w:cs="Arial"/>
              </w:rPr>
              <w:t xml:space="preserve">will aim to provide public health </w:t>
            </w:r>
            <w:r w:rsidR="003740C8">
              <w:rPr>
                <w:rFonts w:ascii="Arial" w:eastAsia="Times New Roman" w:hAnsi="Arial" w:cs="Arial"/>
              </w:rPr>
              <w:t>registrars</w:t>
            </w:r>
            <w:r w:rsidRPr="3E7726A0">
              <w:rPr>
                <w:rFonts w:ascii="Arial" w:eastAsia="Times New Roman" w:hAnsi="Arial" w:cs="Arial"/>
              </w:rPr>
              <w:t xml:space="preserve"> the unique opportunity to enhance their knowledge and skills in</w:t>
            </w:r>
            <w:r w:rsidR="00294600">
              <w:rPr>
                <w:rFonts w:ascii="Arial" w:eastAsia="Times New Roman" w:hAnsi="Arial" w:cs="Arial"/>
              </w:rPr>
              <w:t>:</w:t>
            </w:r>
          </w:p>
          <w:p w14:paraId="1A425234" w14:textId="6CB6385F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infectious disease surveillance and epidemiology including collaboration with reference microbiology</w:t>
            </w:r>
            <w:r w:rsidR="003740C8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294600">
              <w:rPr>
                <w:rFonts w:ascii="Arial" w:eastAsia="Times New Roman" w:hAnsi="Arial" w:cs="Arial"/>
              </w:rPr>
              <w:t>sequencing</w:t>
            </w:r>
            <w:proofErr w:type="gramEnd"/>
            <w:r w:rsidRPr="00294600">
              <w:rPr>
                <w:rFonts w:ascii="Arial" w:eastAsia="Times New Roman" w:hAnsi="Arial" w:cs="Arial"/>
              </w:rPr>
              <w:t xml:space="preserve"> and serology</w:t>
            </w:r>
          </w:p>
          <w:p w14:paraId="42D0E24C" w14:textId="77777777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national outbreak and incident response and provision of expert advice</w:t>
            </w:r>
          </w:p>
          <w:p w14:paraId="63DD69DC" w14:textId="07982E21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 xml:space="preserve">monitoring and evaluation of public health interventions </w:t>
            </w:r>
          </w:p>
          <w:p w14:paraId="38A0794F" w14:textId="1841549A" w:rsidR="00CC5DF3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programme development and implementation support</w:t>
            </w:r>
            <w:r w:rsidR="00CC5DF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CC5DF3" w:rsidRPr="00294600">
              <w:rPr>
                <w:rFonts w:ascii="Arial" w:eastAsia="Times New Roman" w:hAnsi="Arial" w:cs="Arial"/>
              </w:rPr>
              <w:t>e.g.</w:t>
            </w:r>
            <w:proofErr w:type="gramEnd"/>
            <w:r w:rsidR="00CC5DF3" w:rsidRPr="00294600">
              <w:rPr>
                <w:rFonts w:ascii="Arial" w:eastAsia="Times New Roman" w:hAnsi="Arial" w:cs="Arial"/>
              </w:rPr>
              <w:t xml:space="preserve"> HIV </w:t>
            </w:r>
            <w:proofErr w:type="spellStart"/>
            <w:r w:rsidR="00CC5DF3" w:rsidRPr="00294600">
              <w:rPr>
                <w:rFonts w:ascii="Arial" w:eastAsia="Times New Roman" w:hAnsi="Arial" w:cs="Arial"/>
              </w:rPr>
              <w:t>PreP</w:t>
            </w:r>
            <w:proofErr w:type="spellEnd"/>
            <w:r w:rsidR="00CC5DF3" w:rsidRPr="00294600">
              <w:rPr>
                <w:rFonts w:ascii="Arial" w:eastAsia="Times New Roman" w:hAnsi="Arial" w:cs="Arial"/>
              </w:rPr>
              <w:t xml:space="preserve"> care pathway and indicators</w:t>
            </w:r>
            <w:r w:rsidR="00745472">
              <w:rPr>
                <w:rFonts w:ascii="Arial" w:eastAsia="Times New Roman" w:hAnsi="Arial" w:cs="Arial"/>
              </w:rPr>
              <w:t>, immunisation routine programmes</w:t>
            </w:r>
          </w:p>
          <w:p w14:paraId="6A6A6BF9" w14:textId="7F5A9CB1" w:rsidR="00294600" w:rsidRDefault="00294600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quality improvement projects </w:t>
            </w:r>
            <w:proofErr w:type="gramStart"/>
            <w:r>
              <w:rPr>
                <w:rFonts w:ascii="Arial" w:eastAsia="Times New Roman" w:hAnsi="Arial" w:cs="Arial"/>
              </w:rPr>
              <w:t>e.g.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hepB</w:t>
            </w:r>
            <w:proofErr w:type="spellEnd"/>
            <w:r>
              <w:rPr>
                <w:rFonts w:ascii="Arial" w:eastAsia="Times New Roman" w:hAnsi="Arial" w:cs="Arial"/>
              </w:rPr>
              <w:t xml:space="preserve"> antenatal and selective infant immunisation enhanced pathway</w:t>
            </w:r>
          </w:p>
          <w:p w14:paraId="19D499BA" w14:textId="5504F153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public health and clinical national guidance</w:t>
            </w:r>
            <w:r w:rsidR="00294600">
              <w:rPr>
                <w:rFonts w:ascii="Arial" w:eastAsia="Times New Roman" w:hAnsi="Arial" w:cs="Arial"/>
              </w:rPr>
              <w:t xml:space="preserve"> </w:t>
            </w:r>
          </w:p>
          <w:p w14:paraId="5783D7A9" w14:textId="63A68B60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development of public and professional resources</w:t>
            </w:r>
          </w:p>
          <w:p w14:paraId="2316BF36" w14:textId="1E0EB198" w:rsidR="00294600" w:rsidRDefault="00294600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tripartite working at national level: NHSE, UKHSA and DHSC, as well as with other </w:t>
            </w:r>
            <w:r w:rsidR="003740C8">
              <w:rPr>
                <w:rFonts w:ascii="Arial" w:eastAsia="Times New Roman" w:hAnsi="Arial" w:cs="Arial"/>
              </w:rPr>
              <w:t xml:space="preserve">government </w:t>
            </w:r>
            <w:r>
              <w:rPr>
                <w:rFonts w:ascii="Arial" w:eastAsia="Times New Roman" w:hAnsi="Arial" w:cs="Arial"/>
              </w:rPr>
              <w:t>departments: HO, FSA</w:t>
            </w:r>
            <w:r w:rsidR="0003720B">
              <w:rPr>
                <w:rFonts w:ascii="Arial" w:eastAsia="Times New Roman" w:hAnsi="Arial" w:cs="Arial"/>
              </w:rPr>
              <w:t>, APHA</w:t>
            </w:r>
          </w:p>
          <w:p w14:paraId="7B27D944" w14:textId="7A6F91B7" w:rsidR="003740C8" w:rsidRDefault="003740C8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health equity </w:t>
            </w:r>
            <w:r w:rsidR="00745472">
              <w:rPr>
                <w:rFonts w:ascii="Arial" w:eastAsia="Times New Roman" w:hAnsi="Arial" w:cs="Arial"/>
              </w:rPr>
              <w:t xml:space="preserve">and health needs </w:t>
            </w:r>
            <w:r>
              <w:rPr>
                <w:rFonts w:ascii="Arial" w:eastAsia="Times New Roman" w:hAnsi="Arial" w:cs="Arial"/>
              </w:rPr>
              <w:t>assessments</w:t>
            </w:r>
          </w:p>
          <w:p w14:paraId="6B15CEEA" w14:textId="77777777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 xml:space="preserve">stakeholder engagement and co-production including with LA </w:t>
            </w:r>
            <w:r w:rsidR="00294600">
              <w:rPr>
                <w:rFonts w:ascii="Arial" w:eastAsia="Times New Roman" w:hAnsi="Arial" w:cs="Arial"/>
              </w:rPr>
              <w:t xml:space="preserve">commissioners, providers </w:t>
            </w:r>
            <w:r w:rsidRPr="00294600">
              <w:rPr>
                <w:rFonts w:ascii="Arial" w:eastAsia="Times New Roman" w:hAnsi="Arial" w:cs="Arial"/>
              </w:rPr>
              <w:t xml:space="preserve">and third sector </w:t>
            </w:r>
            <w:proofErr w:type="gramStart"/>
            <w:r w:rsidRPr="00294600">
              <w:rPr>
                <w:rFonts w:ascii="Arial" w:eastAsia="Times New Roman" w:hAnsi="Arial" w:cs="Arial"/>
              </w:rPr>
              <w:t>e.g.</w:t>
            </w:r>
            <w:proofErr w:type="gramEnd"/>
            <w:r w:rsidRPr="0029460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94600">
              <w:rPr>
                <w:rFonts w:ascii="Arial" w:eastAsia="Times New Roman" w:hAnsi="Arial" w:cs="Arial"/>
              </w:rPr>
              <w:t>mpox</w:t>
            </w:r>
            <w:proofErr w:type="spellEnd"/>
            <w:r w:rsidRPr="00294600">
              <w:rPr>
                <w:rFonts w:ascii="Arial" w:eastAsia="Times New Roman" w:hAnsi="Arial" w:cs="Arial"/>
              </w:rPr>
              <w:t xml:space="preserve"> outbreak response</w:t>
            </w:r>
          </w:p>
          <w:p w14:paraId="532EDE90" w14:textId="77777777" w:rsidR="00294600" w:rsidRDefault="005D2BF9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94600">
              <w:rPr>
                <w:rFonts w:ascii="Arial" w:eastAsia="Times New Roman" w:hAnsi="Arial" w:cs="Arial"/>
              </w:rPr>
              <w:t>public health strategy and action plan development</w:t>
            </w:r>
          </w:p>
          <w:p w14:paraId="5EE02363" w14:textId="35F709C4" w:rsidR="00A1749E" w:rsidRDefault="00AD561F" w:rsidP="002946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qualitative and quantitative </w:t>
            </w:r>
            <w:r w:rsidR="005D2BF9" w:rsidRPr="00294600">
              <w:rPr>
                <w:rFonts w:ascii="Arial" w:eastAsia="Times New Roman" w:hAnsi="Arial" w:cs="Arial"/>
              </w:rPr>
              <w:t>research</w:t>
            </w:r>
            <w:r>
              <w:rPr>
                <w:rFonts w:ascii="Arial" w:eastAsia="Times New Roman" w:hAnsi="Arial" w:cs="Arial"/>
              </w:rPr>
              <w:t xml:space="preserve"> methods</w:t>
            </w:r>
            <w:r w:rsidR="005D2BF9" w:rsidRPr="00294600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5D2BF9" w:rsidRPr="00294600">
              <w:rPr>
                <w:rFonts w:ascii="Arial" w:eastAsia="Times New Roman" w:hAnsi="Arial" w:cs="Arial"/>
              </w:rPr>
              <w:t>e.g.</w:t>
            </w:r>
            <w:proofErr w:type="gramEnd"/>
            <w:r w:rsidR="005D2BF9" w:rsidRPr="00294600">
              <w:rPr>
                <w:rFonts w:ascii="Arial" w:eastAsia="Times New Roman" w:hAnsi="Arial" w:cs="Arial"/>
              </w:rPr>
              <w:t xml:space="preserve"> on specific projects in NIHR Health Protection Research Units with key academic partners working in PHP</w:t>
            </w:r>
            <w:r w:rsidR="00294600">
              <w:rPr>
                <w:rFonts w:ascii="Arial" w:eastAsia="Times New Roman" w:hAnsi="Arial" w:cs="Arial"/>
              </w:rPr>
              <w:t xml:space="preserve"> topic</w:t>
            </w:r>
            <w:r w:rsidR="005D2BF9" w:rsidRPr="00294600">
              <w:rPr>
                <w:rFonts w:ascii="Arial" w:eastAsia="Times New Roman" w:hAnsi="Arial" w:cs="Arial"/>
              </w:rPr>
              <w:t xml:space="preserve"> areas (UCL, Bristol, LSHTM)</w:t>
            </w:r>
          </w:p>
          <w:p w14:paraId="61C484B7" w14:textId="7032F951" w:rsidR="00011CF7" w:rsidRDefault="00AD561F" w:rsidP="00C23B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011CF7">
              <w:rPr>
                <w:rFonts w:ascii="Arial" w:eastAsia="Times New Roman" w:hAnsi="Arial" w:cs="Arial"/>
              </w:rPr>
              <w:t xml:space="preserve">Collaborate with </w:t>
            </w:r>
            <w:r w:rsidR="00C253FE" w:rsidRPr="00011CF7">
              <w:rPr>
                <w:rFonts w:ascii="Arial" w:eastAsia="Times New Roman" w:hAnsi="Arial" w:cs="Arial"/>
              </w:rPr>
              <w:t>WHO on</w:t>
            </w:r>
            <w:r w:rsidRPr="00011CF7">
              <w:rPr>
                <w:rFonts w:ascii="Arial" w:eastAsia="Times New Roman" w:hAnsi="Arial" w:cs="Arial"/>
              </w:rPr>
              <w:t xml:space="preserve"> projects </w:t>
            </w:r>
          </w:p>
          <w:p w14:paraId="0CDC8013" w14:textId="06756C33" w:rsidR="3E7726A0" w:rsidRPr="00011CF7" w:rsidRDefault="005D2BF9" w:rsidP="00011CF7">
            <w:pPr>
              <w:pStyle w:val="ListParagraph"/>
              <w:spacing w:after="0" w:line="240" w:lineRule="auto"/>
              <w:ind w:left="780"/>
              <w:rPr>
                <w:rFonts w:ascii="Arial" w:eastAsia="Times New Roman" w:hAnsi="Arial" w:cs="Arial"/>
              </w:rPr>
            </w:pPr>
            <w:r w:rsidRPr="00011CF7">
              <w:rPr>
                <w:rFonts w:ascii="Arial" w:eastAsia="Times New Roman" w:hAnsi="Arial" w:cs="Arial"/>
              </w:rPr>
              <w:t xml:space="preserve"> </w:t>
            </w:r>
          </w:p>
          <w:p w14:paraId="75E260E6" w14:textId="73A73829" w:rsidR="3B48FD2F" w:rsidRDefault="660C395D" w:rsidP="3E7726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1BFC9A2C">
              <w:rPr>
                <w:rFonts w:ascii="Arial" w:eastAsia="Times New Roman" w:hAnsi="Arial" w:cs="Arial"/>
              </w:rPr>
              <w:t xml:space="preserve">Successful applicants will need to discuss with their home </w:t>
            </w:r>
            <w:r w:rsidR="003740C8">
              <w:rPr>
                <w:rFonts w:ascii="Arial" w:eastAsia="Times New Roman" w:hAnsi="Arial" w:cs="Arial"/>
              </w:rPr>
              <w:t xml:space="preserve">training programmes </w:t>
            </w:r>
            <w:r w:rsidRPr="1BFC9A2C">
              <w:rPr>
                <w:rFonts w:ascii="Arial" w:eastAsia="Times New Roman" w:hAnsi="Arial" w:cs="Arial"/>
              </w:rPr>
              <w:t>to find out their requirements. We are seeking applications for six/</w:t>
            </w:r>
            <w:r w:rsidR="01E33E3E" w:rsidRPr="1BFC9A2C">
              <w:rPr>
                <w:rFonts w:ascii="Arial" w:eastAsia="Times New Roman" w:hAnsi="Arial" w:cs="Arial"/>
              </w:rPr>
              <w:t>twelve-month</w:t>
            </w:r>
            <w:r w:rsidRPr="1BFC9A2C">
              <w:rPr>
                <w:rFonts w:ascii="Arial" w:eastAsia="Times New Roman" w:hAnsi="Arial" w:cs="Arial"/>
              </w:rPr>
              <w:t xml:space="preserve"> placements as agreed with the </w:t>
            </w:r>
            <w:proofErr w:type="spellStart"/>
            <w:r w:rsidR="00FD5F30">
              <w:rPr>
                <w:rFonts w:ascii="Arial" w:eastAsia="Times New Roman" w:hAnsi="Arial" w:cs="Arial"/>
              </w:rPr>
              <w:t>St</w:t>
            </w:r>
            <w:r w:rsidR="00156ABB">
              <w:rPr>
                <w:rFonts w:ascii="Arial" w:eastAsia="Times New Roman" w:hAnsi="Arial" w:cs="Arial"/>
              </w:rPr>
              <w:t>R’s</w:t>
            </w:r>
            <w:proofErr w:type="spellEnd"/>
            <w:r w:rsidR="0062066F">
              <w:rPr>
                <w:rFonts w:ascii="Arial" w:eastAsia="Times New Roman" w:hAnsi="Arial" w:cs="Arial"/>
              </w:rPr>
              <w:t xml:space="preserve"> </w:t>
            </w:r>
            <w:r w:rsidRPr="1BFC9A2C">
              <w:rPr>
                <w:rFonts w:ascii="Arial" w:eastAsia="Times New Roman" w:hAnsi="Arial" w:cs="Arial"/>
              </w:rPr>
              <w:t>Training Programme Director.</w:t>
            </w:r>
          </w:p>
          <w:p w14:paraId="0BE91455" w14:textId="77777777" w:rsidR="00A1749E" w:rsidRPr="00294600" w:rsidRDefault="00A1749E" w:rsidP="00A1749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40430C" w14:textId="141D0DF4" w:rsidR="3FD533AF" w:rsidRDefault="3FD533AF" w:rsidP="00DF07AD">
            <w:pPr>
              <w:keepNext/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lastRenderedPageBreak/>
              <w:t>The placement provides a fantastic opportunity to:</w:t>
            </w:r>
          </w:p>
          <w:p w14:paraId="74DDB7E7" w14:textId="21A30304" w:rsidR="00294600" w:rsidRDefault="00294600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work with national experts on high profile </w:t>
            </w:r>
            <w:r w:rsidR="00A1749E">
              <w:rPr>
                <w:rFonts w:ascii="Arial" w:eastAsia="Times New Roman" w:hAnsi="Arial" w:cs="Arial"/>
              </w:rPr>
              <w:t>topics</w:t>
            </w:r>
            <w:r w:rsidR="00307098">
              <w:rPr>
                <w:rFonts w:ascii="Arial" w:eastAsia="Times New Roman" w:hAnsi="Arial" w:cs="Arial"/>
              </w:rPr>
              <w:t xml:space="preserve"> and outbreak response</w:t>
            </w:r>
          </w:p>
          <w:p w14:paraId="39AD16E4" w14:textId="6DF19921" w:rsidR="00294600" w:rsidRDefault="00A1749E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influence</w:t>
            </w:r>
            <w:r w:rsidR="00294600">
              <w:rPr>
                <w:rFonts w:ascii="Arial" w:eastAsia="Times New Roman" w:hAnsi="Arial" w:cs="Arial"/>
              </w:rPr>
              <w:t xml:space="preserve"> national policy and programmes</w:t>
            </w:r>
            <w:r>
              <w:rPr>
                <w:rFonts w:ascii="Arial" w:eastAsia="Times New Roman" w:hAnsi="Arial" w:cs="Arial"/>
              </w:rPr>
              <w:t xml:space="preserve"> - - with world leading reputations -</w:t>
            </w:r>
            <w:r w:rsidR="00294600">
              <w:rPr>
                <w:rFonts w:ascii="Arial" w:eastAsia="Times New Roman" w:hAnsi="Arial" w:cs="Arial"/>
              </w:rPr>
              <w:t xml:space="preserve"> in immunisation, hepatitis, sexual </w:t>
            </w:r>
            <w:proofErr w:type="gramStart"/>
            <w:r w:rsidR="00294600">
              <w:rPr>
                <w:rFonts w:ascii="Arial" w:eastAsia="Times New Roman" w:hAnsi="Arial" w:cs="Arial"/>
              </w:rPr>
              <w:t>health</w:t>
            </w:r>
            <w:proofErr w:type="gramEnd"/>
            <w:r w:rsidR="00294600">
              <w:rPr>
                <w:rFonts w:ascii="Arial" w:eastAsia="Times New Roman" w:hAnsi="Arial" w:cs="Arial"/>
              </w:rPr>
              <w:t xml:space="preserve"> and COVID-19 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7E88BAD2" w14:textId="53F3F1DF" w:rsidR="00307098" w:rsidRDefault="00A1749E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consolidate epidemiological skills by </w:t>
            </w:r>
            <w:r w:rsidR="00294600">
              <w:rPr>
                <w:rFonts w:ascii="Arial" w:eastAsia="Times New Roman" w:hAnsi="Arial" w:cs="Arial"/>
              </w:rPr>
              <w:t>undertak</w:t>
            </w:r>
            <w:r>
              <w:rPr>
                <w:rFonts w:ascii="Arial" w:eastAsia="Times New Roman" w:hAnsi="Arial" w:cs="Arial"/>
              </w:rPr>
              <w:t>ing</w:t>
            </w:r>
            <w:r w:rsidR="00294600">
              <w:rPr>
                <w:rFonts w:ascii="Arial" w:eastAsia="Times New Roman" w:hAnsi="Arial" w:cs="Arial"/>
              </w:rPr>
              <w:t xml:space="preserve"> innovative and prescient analysis</w:t>
            </w:r>
          </w:p>
          <w:p w14:paraId="5092DB5E" w14:textId="04B9989A" w:rsidR="003740C8" w:rsidRDefault="003740C8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gain experience in producing national guidance</w:t>
            </w:r>
          </w:p>
          <w:p w14:paraId="5539C271" w14:textId="75D1B95B" w:rsidR="00CC5DF3" w:rsidRDefault="00307098" w:rsidP="00CC5D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have </w:t>
            </w:r>
            <w:r w:rsidR="00294600">
              <w:rPr>
                <w:rFonts w:ascii="Arial" w:eastAsia="Times New Roman" w:hAnsi="Arial" w:cs="Arial"/>
              </w:rPr>
              <w:t xml:space="preserve">access </w:t>
            </w:r>
            <w:r>
              <w:rPr>
                <w:rFonts w:ascii="Arial" w:eastAsia="Times New Roman" w:hAnsi="Arial" w:cs="Arial"/>
              </w:rPr>
              <w:t>to high</w:t>
            </w:r>
            <w:r w:rsidR="00A1749E">
              <w:rPr>
                <w:rFonts w:ascii="Arial" w:eastAsia="Times New Roman" w:hAnsi="Arial" w:cs="Arial"/>
              </w:rPr>
              <w:t xml:space="preserve"> quality </w:t>
            </w:r>
            <w:r>
              <w:rPr>
                <w:rFonts w:ascii="Arial" w:eastAsia="Times New Roman" w:hAnsi="Arial" w:cs="Arial"/>
              </w:rPr>
              <w:t xml:space="preserve">national </w:t>
            </w:r>
            <w:r w:rsidR="00A1749E">
              <w:rPr>
                <w:rFonts w:ascii="Arial" w:eastAsia="Times New Roman" w:hAnsi="Arial" w:cs="Arial"/>
              </w:rPr>
              <w:t xml:space="preserve">surveillance datasets, vaccine registers, and data linkage </w:t>
            </w:r>
            <w:r>
              <w:rPr>
                <w:rFonts w:ascii="Arial" w:eastAsia="Times New Roman" w:hAnsi="Arial" w:cs="Arial"/>
              </w:rPr>
              <w:t>to other healthcare datasets (HES, ONS)</w:t>
            </w:r>
          </w:p>
          <w:p w14:paraId="09C0D21F" w14:textId="535B6053" w:rsidR="00D523F3" w:rsidRPr="00CC5DF3" w:rsidRDefault="00D523F3" w:rsidP="00CC5D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get involved in join</w:t>
            </w:r>
            <w:r w:rsidR="00745472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 xml:space="preserve"> surveillance and research projects with UKHSA reference laboratories</w:t>
            </w:r>
            <w:r w:rsidR="00745472">
              <w:rPr>
                <w:rFonts w:ascii="Arial" w:eastAsia="Times New Roman" w:hAnsi="Arial" w:cs="Arial"/>
              </w:rPr>
              <w:t xml:space="preserve"> </w:t>
            </w:r>
          </w:p>
          <w:p w14:paraId="2E43BC70" w14:textId="56A333BC" w:rsidR="00A1749E" w:rsidRDefault="00A1749E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 or contribute to peer reviewed scientific papers and abstracts and present at high profile conferences</w:t>
            </w:r>
          </w:p>
          <w:p w14:paraId="319DE03D" w14:textId="29223004" w:rsidR="00A1749E" w:rsidRDefault="00A1749E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benefit from formal and informal teaching and training from national experts and contribute to educational programmes themselves</w:t>
            </w:r>
          </w:p>
          <w:p w14:paraId="0D3B1F53" w14:textId="77777777" w:rsidR="003740C8" w:rsidRDefault="003740C8" w:rsidP="003740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gain confidence and competence in responding to daytime national duty doctor queries with full support of consultant on call and access to national experts</w:t>
            </w:r>
          </w:p>
          <w:p w14:paraId="0DC1AD35" w14:textId="4639B4F9" w:rsidR="00307098" w:rsidRDefault="00AD561F" w:rsidP="00294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</w:t>
            </w:r>
            <w:r w:rsidR="00CC5DF3">
              <w:rPr>
                <w:rFonts w:ascii="Arial" w:eastAsia="Times New Roman" w:hAnsi="Arial" w:cs="Arial"/>
              </w:rPr>
              <w:t>work</w:t>
            </w:r>
            <w:r>
              <w:rPr>
                <w:rFonts w:ascii="Arial" w:eastAsia="Times New Roman" w:hAnsi="Arial" w:cs="Arial"/>
              </w:rPr>
              <w:t>ing</w:t>
            </w:r>
            <w:r w:rsidR="00CC5DF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at </w:t>
            </w:r>
            <w:r w:rsidR="00CC5DF3">
              <w:rPr>
                <w:rFonts w:ascii="Arial" w:eastAsia="Times New Roman" w:hAnsi="Arial" w:cs="Arial"/>
              </w:rPr>
              <w:t>strategic</w:t>
            </w:r>
            <w:r>
              <w:rPr>
                <w:rFonts w:ascii="Arial" w:eastAsia="Times New Roman" w:hAnsi="Arial" w:cs="Arial"/>
              </w:rPr>
              <w:t xml:space="preserve"> and operational level with NHSE and </w:t>
            </w:r>
            <w:r w:rsidR="00CC5DF3">
              <w:rPr>
                <w:rFonts w:ascii="Arial" w:eastAsia="Times New Roman" w:hAnsi="Arial" w:cs="Arial"/>
              </w:rPr>
              <w:t xml:space="preserve">government </w:t>
            </w:r>
            <w:r>
              <w:rPr>
                <w:rFonts w:ascii="Arial" w:eastAsia="Times New Roman" w:hAnsi="Arial" w:cs="Arial"/>
              </w:rPr>
              <w:t>bodies</w:t>
            </w:r>
            <w:r w:rsidR="00307098">
              <w:rPr>
                <w:rFonts w:ascii="Arial" w:eastAsia="Times New Roman" w:hAnsi="Arial" w:cs="Arial"/>
              </w:rPr>
              <w:t xml:space="preserve">   </w:t>
            </w:r>
          </w:p>
          <w:p w14:paraId="20EA086C" w14:textId="2B7D8494" w:rsidR="3E7726A0" w:rsidRDefault="3E7726A0" w:rsidP="3E772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52FBACD9" w14:textId="60B67D06" w:rsidR="5765F515" w:rsidRDefault="5765F515" w:rsidP="3E7726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t>The placement will enable the trainee to gain an improved understanding of:</w:t>
            </w:r>
          </w:p>
          <w:p w14:paraId="7C743415" w14:textId="77777777" w:rsidR="0003720B" w:rsidRDefault="00CC5DF3" w:rsidP="00CC5D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epidemiology and surveillance of </w:t>
            </w:r>
            <w:r w:rsidRPr="00CC5DF3">
              <w:rPr>
                <w:rFonts w:ascii="Arial" w:eastAsia="Times New Roman" w:hAnsi="Arial" w:cs="Arial"/>
              </w:rPr>
              <w:t>vaccine preventable diseases, COVID-19,</w:t>
            </w:r>
            <w:r w:rsidR="003740C8">
              <w:rPr>
                <w:rFonts w:ascii="Arial" w:eastAsia="Times New Roman" w:hAnsi="Arial" w:cs="Arial"/>
              </w:rPr>
              <w:t xml:space="preserve"> Seasonal Influenza,</w:t>
            </w:r>
            <w:r w:rsidRPr="00CC5DF3">
              <w:rPr>
                <w:rFonts w:ascii="Arial" w:eastAsia="Times New Roman" w:hAnsi="Arial" w:cs="Arial"/>
              </w:rPr>
              <w:t xml:space="preserve"> HIV, hepatitis, STI</w:t>
            </w:r>
            <w:r w:rsidR="0003720B">
              <w:rPr>
                <w:rFonts w:ascii="Arial" w:eastAsia="Times New Roman" w:hAnsi="Arial" w:cs="Arial"/>
              </w:rPr>
              <w:t xml:space="preserve"> </w:t>
            </w:r>
          </w:p>
          <w:p w14:paraId="53E747E3" w14:textId="7B30622A" w:rsidR="00A1749E" w:rsidRDefault="0003720B" w:rsidP="00CC5D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role of reference laboratories</w:t>
            </w:r>
            <w:r w:rsidRPr="00CC5DF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 public health microbiology and virology</w:t>
            </w:r>
          </w:p>
          <w:p w14:paraId="401D3B3B" w14:textId="77777777" w:rsidR="004B3334" w:rsidRDefault="00AD561F" w:rsidP="00CC5D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new vaccine programmes are introduced</w:t>
            </w:r>
            <w:r w:rsidR="004B3334">
              <w:rPr>
                <w:rFonts w:ascii="Arial" w:eastAsia="Times New Roman" w:hAnsi="Arial" w:cs="Arial"/>
              </w:rPr>
              <w:t xml:space="preserve"> and implemented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  <w:p w14:paraId="62B7C477" w14:textId="77777777" w:rsidR="004B3334" w:rsidRDefault="004B3334" w:rsidP="004B3334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AD561F">
              <w:rPr>
                <w:rFonts w:ascii="Arial" w:eastAsia="Times New Roman" w:hAnsi="Arial" w:cs="Arial"/>
              </w:rPr>
              <w:t xml:space="preserve">ynthesis of evidence and data, </w:t>
            </w:r>
          </w:p>
          <w:p w14:paraId="70A7131E" w14:textId="77777777" w:rsidR="004B3334" w:rsidRDefault="00AD561F" w:rsidP="004B3334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by expert group (JCVI) to make a policy recommendation to DHSC</w:t>
            </w:r>
          </w:p>
          <w:p w14:paraId="6EB63214" w14:textId="6966E08D" w:rsidR="00AD561F" w:rsidRDefault="00AD561F" w:rsidP="004B3334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programme development and implementation by UKHSA and NHSE</w:t>
            </w:r>
          </w:p>
          <w:p w14:paraId="2AC165B4" w14:textId="30C9A865" w:rsidR="004B3334" w:rsidRDefault="004B3334" w:rsidP="004B3334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evaluation of impact and equity of access</w:t>
            </w:r>
          </w:p>
          <w:p w14:paraId="31D437B0" w14:textId="58AC26B1" w:rsidR="00CC5DF3" w:rsidRDefault="00AD561F" w:rsidP="00CC5D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approaches </w:t>
            </w:r>
            <w:r w:rsidR="00CC5DF3">
              <w:rPr>
                <w:rFonts w:ascii="Arial" w:eastAsia="Times New Roman" w:hAnsi="Arial" w:cs="Arial"/>
              </w:rPr>
              <w:t xml:space="preserve">for translating </w:t>
            </w:r>
            <w:r>
              <w:rPr>
                <w:rFonts w:ascii="Arial" w:eastAsia="Times New Roman" w:hAnsi="Arial" w:cs="Arial"/>
              </w:rPr>
              <w:t xml:space="preserve">research and evaluation </w:t>
            </w:r>
            <w:r w:rsidR="00CC5DF3">
              <w:rPr>
                <w:rFonts w:ascii="Arial" w:eastAsia="Times New Roman" w:hAnsi="Arial" w:cs="Arial"/>
              </w:rPr>
              <w:t>evidence into clinical and public health practice</w:t>
            </w:r>
          </w:p>
          <w:p w14:paraId="57735B24" w14:textId="399771FB" w:rsidR="00CC5DF3" w:rsidRPr="00AD561F" w:rsidRDefault="00AB0470" w:rsidP="00632F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stakeholder engagement with professional bodies, </w:t>
            </w:r>
            <w:proofErr w:type="gramStart"/>
            <w:r>
              <w:rPr>
                <w:rFonts w:ascii="Arial" w:eastAsia="Times New Roman" w:hAnsi="Arial" w:cs="Arial"/>
              </w:rPr>
              <w:t>LA</w:t>
            </w:r>
            <w:proofErr w:type="gramEnd"/>
            <w:r>
              <w:rPr>
                <w:rFonts w:ascii="Arial" w:eastAsia="Times New Roman" w:hAnsi="Arial" w:cs="Arial"/>
              </w:rPr>
              <w:t xml:space="preserve"> and the </w:t>
            </w:r>
            <w:r w:rsidR="00AD561F">
              <w:rPr>
                <w:rFonts w:ascii="Arial" w:eastAsia="Times New Roman" w:hAnsi="Arial" w:cs="Arial"/>
              </w:rPr>
              <w:t>voluntary sector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5F96D62F" w14:textId="222989FB" w:rsidR="00AD561F" w:rsidRDefault="00AB0470" w:rsidP="00A174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 programme delivery and monitoring through tripartite (NHSE, UKHSA, DHSC) partnership working</w:t>
            </w:r>
          </w:p>
          <w:p w14:paraId="639E53BE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438B" w:rsidRPr="006527E6" w14:paraId="350FD62F" w14:textId="77777777" w:rsidTr="1BFC9A2C">
        <w:tc>
          <w:tcPr>
            <w:tcW w:w="9198" w:type="dxa"/>
            <w:gridSpan w:val="3"/>
            <w:shd w:val="clear" w:color="auto" w:fill="DEEAF6" w:themeFill="accent1" w:themeFillTint="33"/>
          </w:tcPr>
          <w:p w14:paraId="7F60865F" w14:textId="1A5DD285" w:rsidR="00A3438B" w:rsidRPr="006527E6" w:rsidRDefault="00A3438B" w:rsidP="00A3438B">
            <w:pPr>
              <w:rPr>
                <w:rFonts w:ascii="Arial" w:hAnsi="Arial" w:cs="Arial"/>
                <w:iCs/>
              </w:rPr>
            </w:pPr>
            <w:r w:rsidRPr="006527E6">
              <w:rPr>
                <w:rFonts w:ascii="Arial" w:hAnsi="Arial" w:cs="Arial"/>
                <w:b/>
                <w:iCs/>
              </w:rPr>
              <w:lastRenderedPageBreak/>
              <w:t xml:space="preserve">EQUAL ACCESS ARRANGEMENTS </w:t>
            </w:r>
            <w:r w:rsidRPr="006527E6">
              <w:rPr>
                <w:rFonts w:ascii="Arial" w:hAnsi="Arial" w:cs="Arial"/>
                <w:iCs/>
              </w:rPr>
              <w:t>(P</w:t>
            </w:r>
            <w:r w:rsidR="00166A49" w:rsidRPr="006527E6">
              <w:rPr>
                <w:rFonts w:ascii="Arial" w:hAnsi="Arial" w:cs="Arial"/>
                <w:iCs/>
              </w:rPr>
              <w:t xml:space="preserve">lease explain how you would ensure this placement is </w:t>
            </w:r>
            <w:r w:rsidR="001E3494">
              <w:rPr>
                <w:rFonts w:ascii="Arial" w:hAnsi="Arial" w:cs="Arial"/>
                <w:iCs/>
              </w:rPr>
              <w:t>accessible</w:t>
            </w:r>
            <w:r w:rsidR="00166A49" w:rsidRPr="006527E6">
              <w:rPr>
                <w:rFonts w:ascii="Arial" w:hAnsi="Arial" w:cs="Arial"/>
                <w:iCs/>
              </w:rPr>
              <w:t xml:space="preserve"> to all suitable trainees</w:t>
            </w:r>
            <w:r w:rsidR="001E3494">
              <w:rPr>
                <w:rFonts w:ascii="Arial" w:hAnsi="Arial" w:cs="Arial"/>
                <w:iCs/>
              </w:rPr>
              <w:t xml:space="preserve"> across the UK</w:t>
            </w:r>
            <w:r w:rsidR="00166A49" w:rsidRPr="006527E6">
              <w:rPr>
                <w:rFonts w:ascii="Arial" w:hAnsi="Arial" w:cs="Arial"/>
                <w:iCs/>
              </w:rPr>
              <w:t>)</w:t>
            </w:r>
          </w:p>
        </w:tc>
      </w:tr>
      <w:tr w:rsidR="00A3438B" w:rsidRPr="006527E6" w14:paraId="1F485C33" w14:textId="77777777" w:rsidTr="1BFC9A2C">
        <w:tc>
          <w:tcPr>
            <w:tcW w:w="9198" w:type="dxa"/>
            <w:gridSpan w:val="3"/>
            <w:shd w:val="clear" w:color="auto" w:fill="FFFFFF" w:themeFill="background1"/>
          </w:tcPr>
          <w:p w14:paraId="5D75C02C" w14:textId="665A089D" w:rsidR="00AB0470" w:rsidRDefault="00B52FC7" w:rsidP="00B52F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2FC7">
              <w:rPr>
                <w:rFonts w:ascii="Arial" w:eastAsia="Times New Roman" w:hAnsi="Arial" w:cs="Arial"/>
              </w:rPr>
              <w:t xml:space="preserve">This training placement is </w:t>
            </w:r>
            <w:r>
              <w:rPr>
                <w:rFonts w:ascii="Arial" w:eastAsia="Times New Roman" w:hAnsi="Arial" w:cs="Arial"/>
              </w:rPr>
              <w:t>intended for</w:t>
            </w:r>
            <w:r w:rsidRPr="00B52FC7">
              <w:rPr>
                <w:rFonts w:ascii="Arial" w:eastAsia="Times New Roman" w:hAnsi="Arial" w:cs="Arial"/>
              </w:rPr>
              <w:t xml:space="preserve"> trainees in phase 2 of training, </w:t>
            </w:r>
            <w:proofErr w:type="gramStart"/>
            <w:r w:rsidR="00011CF7" w:rsidRPr="00B52FC7">
              <w:rPr>
                <w:rFonts w:ascii="Arial" w:eastAsia="Times New Roman" w:hAnsi="Arial" w:cs="Arial"/>
              </w:rPr>
              <w:t>i.e.</w:t>
            </w:r>
            <w:proofErr w:type="gramEnd"/>
            <w:r w:rsidRPr="00B52FC7">
              <w:rPr>
                <w:rFonts w:ascii="Arial" w:eastAsia="Times New Roman" w:hAnsi="Arial" w:cs="Arial"/>
              </w:rPr>
              <w:t xml:space="preserve"> </w:t>
            </w:r>
            <w:r w:rsidR="00A43626">
              <w:rPr>
                <w:rFonts w:ascii="Arial" w:eastAsia="Times New Roman" w:hAnsi="Arial" w:cs="Arial"/>
              </w:rPr>
              <w:t>trainees who have passed both the</w:t>
            </w:r>
            <w:r w:rsidR="00A43626" w:rsidRPr="00B52FC7">
              <w:rPr>
                <w:rFonts w:ascii="Arial" w:eastAsia="Times New Roman" w:hAnsi="Arial" w:cs="Arial"/>
              </w:rPr>
              <w:t xml:space="preserve"> DFP</w:t>
            </w:r>
            <w:r w:rsidR="00A43626">
              <w:rPr>
                <w:rFonts w:ascii="Arial" w:eastAsia="Times New Roman" w:hAnsi="Arial" w:cs="Arial"/>
              </w:rPr>
              <w:t xml:space="preserve">H </w:t>
            </w:r>
            <w:r w:rsidR="00AB0470">
              <w:rPr>
                <w:rFonts w:ascii="Arial" w:eastAsia="Times New Roman" w:hAnsi="Arial" w:cs="Arial"/>
              </w:rPr>
              <w:t xml:space="preserve">and </w:t>
            </w:r>
            <w:r w:rsidR="00A43626">
              <w:rPr>
                <w:rFonts w:ascii="Arial" w:eastAsia="Times New Roman" w:hAnsi="Arial" w:cs="Arial"/>
              </w:rPr>
              <w:t>MFPH</w:t>
            </w:r>
            <w:r w:rsidR="00AB0470">
              <w:rPr>
                <w:rFonts w:ascii="Arial" w:eastAsia="Times New Roman" w:hAnsi="Arial" w:cs="Arial"/>
              </w:rPr>
              <w:t>, have completed their phase 1 learning outcomes and are aiming to specialise in health protection.</w:t>
            </w:r>
          </w:p>
          <w:p w14:paraId="67E2416B" w14:textId="77777777" w:rsidR="00AB0470" w:rsidRDefault="00AB0470" w:rsidP="00B52FC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93A059" w14:textId="19B93763" w:rsidR="00AB0470" w:rsidRP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AB0470">
              <w:rPr>
                <w:rFonts w:ascii="Arial" w:eastAsia="Times New Roman" w:hAnsi="Arial" w:cs="Arial"/>
              </w:rPr>
              <w:t xml:space="preserve">lacements are open to all Phase 2 </w:t>
            </w:r>
            <w:proofErr w:type="spellStart"/>
            <w:r w:rsidRPr="00AB0470">
              <w:rPr>
                <w:rFonts w:ascii="Arial" w:eastAsia="Times New Roman" w:hAnsi="Arial" w:cs="Arial"/>
              </w:rPr>
              <w:t>StRs</w:t>
            </w:r>
            <w:proofErr w:type="spellEnd"/>
            <w:r w:rsidRPr="00AB0470">
              <w:rPr>
                <w:rFonts w:ascii="Arial" w:eastAsia="Times New Roman" w:hAnsi="Arial" w:cs="Arial"/>
              </w:rPr>
              <w:t xml:space="preserve"> on national public health training programmes, subject to permission from their Training Programme Director.  We aim to accommodate all those who wish to undertake a placement.  Currently training placements are allocated to eligible </w:t>
            </w:r>
            <w:proofErr w:type="spellStart"/>
            <w:r w:rsidRPr="00AB0470">
              <w:rPr>
                <w:rFonts w:ascii="Arial" w:eastAsia="Times New Roman" w:hAnsi="Arial" w:cs="Arial"/>
              </w:rPr>
              <w:t>StRs</w:t>
            </w:r>
            <w:proofErr w:type="spellEnd"/>
            <w:r w:rsidRPr="00AB0470">
              <w:rPr>
                <w:rFonts w:ascii="Arial" w:eastAsia="Times New Roman" w:hAnsi="Arial" w:cs="Arial"/>
              </w:rPr>
              <w:t xml:space="preserve"> on a first come first served basis.  Placements may be full-time or part-time.  </w:t>
            </w:r>
          </w:p>
          <w:p w14:paraId="2D87D172" w14:textId="79F64E92" w:rsidR="00AB0470" w:rsidRDefault="00F676E1" w:rsidP="00AB047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PHP can </w:t>
            </w:r>
            <w:r w:rsidR="009D041D">
              <w:rPr>
                <w:rFonts w:ascii="Arial" w:eastAsia="Times New Roman" w:hAnsi="Arial" w:cs="Arial"/>
              </w:rPr>
              <w:t>train</w:t>
            </w:r>
            <w:r w:rsidR="00AB0470" w:rsidRPr="00AB0470">
              <w:rPr>
                <w:rFonts w:ascii="Arial" w:eastAsia="Times New Roman" w:hAnsi="Arial" w:cs="Arial"/>
              </w:rPr>
              <w:t xml:space="preserve"> 10 </w:t>
            </w:r>
            <w:proofErr w:type="spellStart"/>
            <w:r w:rsidR="009D041D">
              <w:rPr>
                <w:rFonts w:ascii="Arial" w:eastAsia="Times New Roman" w:hAnsi="Arial" w:cs="Arial"/>
              </w:rPr>
              <w:t>StRs</w:t>
            </w:r>
            <w:proofErr w:type="spellEnd"/>
            <w:r w:rsidR="00AB0470" w:rsidRPr="00AB0470">
              <w:rPr>
                <w:rFonts w:ascii="Arial" w:eastAsia="Times New Roman" w:hAnsi="Arial" w:cs="Arial"/>
              </w:rPr>
              <w:t xml:space="preserve">, </w:t>
            </w:r>
            <w:r w:rsidR="009D041D">
              <w:rPr>
                <w:rFonts w:ascii="Arial" w:eastAsia="Times New Roman" w:hAnsi="Arial" w:cs="Arial"/>
              </w:rPr>
              <w:t>with</w:t>
            </w:r>
            <w:r w:rsidR="00AB0470" w:rsidRPr="00AB0470">
              <w:rPr>
                <w:rFonts w:ascii="Arial" w:eastAsia="Times New Roman" w:hAnsi="Arial" w:cs="Arial"/>
              </w:rPr>
              <w:t xml:space="preserve"> capacity for up to two additional places, </w:t>
            </w:r>
            <w:proofErr w:type="gramStart"/>
            <w:r w:rsidR="00AB0470" w:rsidRPr="00AB0470">
              <w:rPr>
                <w:rFonts w:ascii="Arial" w:eastAsia="Times New Roman" w:hAnsi="Arial" w:cs="Arial"/>
              </w:rPr>
              <w:t>e.g.</w:t>
            </w:r>
            <w:proofErr w:type="gramEnd"/>
            <w:r w:rsidR="00AB0470" w:rsidRPr="00AB0470">
              <w:rPr>
                <w:rFonts w:ascii="Arial" w:eastAsia="Times New Roman" w:hAnsi="Arial" w:cs="Arial"/>
              </w:rPr>
              <w:t xml:space="preserve"> FETP fellows, at any one time.  </w:t>
            </w:r>
            <w:r w:rsidR="00AB0470">
              <w:rPr>
                <w:rFonts w:ascii="Arial" w:eastAsia="Times New Roman" w:hAnsi="Arial" w:cs="Arial"/>
              </w:rPr>
              <w:t xml:space="preserve"> </w:t>
            </w:r>
            <w:r w:rsidR="00B52FC7">
              <w:rPr>
                <w:rFonts w:ascii="Arial" w:eastAsia="Times New Roman" w:hAnsi="Arial" w:cs="Arial"/>
              </w:rPr>
              <w:t xml:space="preserve"> </w:t>
            </w:r>
          </w:p>
          <w:p w14:paraId="0C35F8AB" w14:textId="77777777" w:rsid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2DE473" w14:textId="20029D6E" w:rsidR="00B52FC7" w:rsidRPr="00B52FC7" w:rsidRDefault="00B52FC7" w:rsidP="00AB047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expected duration of the placement is 6 to 12 months</w:t>
            </w:r>
            <w:r w:rsidR="00AB0470">
              <w:rPr>
                <w:rFonts w:ascii="Arial" w:eastAsia="Times New Roman" w:hAnsi="Arial" w:cs="Arial"/>
              </w:rPr>
              <w:t xml:space="preserve"> </w:t>
            </w:r>
            <w:r w:rsidR="00AB0470" w:rsidRPr="00AB0470">
              <w:rPr>
                <w:rFonts w:ascii="Arial" w:eastAsia="Times New Roman" w:hAnsi="Arial" w:cs="Arial"/>
              </w:rPr>
              <w:t xml:space="preserve">to allow opportunity for strategic and policy work, detailed data analysis projects, and comprehensive experience in a major incident response.  Anyone wishing to undertake a placement of shorter duration (with a minimum 3 </w:t>
            </w:r>
            <w:proofErr w:type="gramStart"/>
            <w:r w:rsidR="00AB0470" w:rsidRPr="00AB0470">
              <w:rPr>
                <w:rFonts w:ascii="Arial" w:eastAsia="Times New Roman" w:hAnsi="Arial" w:cs="Arial"/>
              </w:rPr>
              <w:t>months</w:t>
            </w:r>
            <w:proofErr w:type="gramEnd"/>
            <w:r w:rsidR="00AB0470" w:rsidRPr="00AB0470">
              <w:rPr>
                <w:rFonts w:ascii="Arial" w:eastAsia="Times New Roman" w:hAnsi="Arial" w:cs="Arial"/>
              </w:rPr>
              <w:t xml:space="preserve"> whole time equivalent (WTE)) should discuss the proposed training plan </w:t>
            </w:r>
            <w:r w:rsidR="00AB0470" w:rsidRPr="00AB0470">
              <w:rPr>
                <w:rFonts w:ascii="Arial" w:eastAsia="Times New Roman" w:hAnsi="Arial" w:cs="Arial"/>
              </w:rPr>
              <w:lastRenderedPageBreak/>
              <w:t xml:space="preserve">with their current Educational Supervisor (ES) and one of the Colindale ESs. Placements of longer than 12 months are </w:t>
            </w:r>
            <w:r w:rsidR="00AB0470">
              <w:rPr>
                <w:rFonts w:ascii="Arial" w:eastAsia="Times New Roman" w:hAnsi="Arial" w:cs="Arial"/>
              </w:rPr>
              <w:t xml:space="preserve">also </w:t>
            </w:r>
            <w:r w:rsidR="00AB0470" w:rsidRPr="00AB0470">
              <w:rPr>
                <w:rFonts w:ascii="Arial" w:eastAsia="Times New Roman" w:hAnsi="Arial" w:cs="Arial"/>
              </w:rPr>
              <w:t>available.</w:t>
            </w:r>
          </w:p>
          <w:p w14:paraId="27114035" w14:textId="77777777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  <w:p w14:paraId="794F3256" w14:textId="6CA31F6A" w:rsidR="00A3438B" w:rsidRPr="006527E6" w:rsidRDefault="0CBE0885" w:rsidP="3E7726A0">
            <w:p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 xml:space="preserve">UKHSA </w:t>
            </w:r>
            <w:r w:rsidR="00002A61">
              <w:rPr>
                <w:rFonts w:ascii="Arial" w:hAnsi="Arial" w:cs="Arial"/>
              </w:rPr>
              <w:t xml:space="preserve">PHP directorate </w:t>
            </w:r>
            <w:r w:rsidR="00200DE1">
              <w:rPr>
                <w:rFonts w:ascii="Arial" w:hAnsi="Arial" w:cs="Arial"/>
              </w:rPr>
              <w:t xml:space="preserve">routinely operates as </w:t>
            </w:r>
            <w:r w:rsidR="00200DE1" w:rsidRPr="3E7726A0">
              <w:rPr>
                <w:rFonts w:ascii="Arial" w:hAnsi="Arial" w:cs="Arial"/>
              </w:rPr>
              <w:t>hybrid working</w:t>
            </w:r>
            <w:r w:rsidR="00002A61">
              <w:rPr>
                <w:rFonts w:ascii="Arial" w:hAnsi="Arial" w:cs="Arial"/>
              </w:rPr>
              <w:t xml:space="preserve"> </w:t>
            </w:r>
            <w:r w:rsidR="00B11C88">
              <w:rPr>
                <w:rFonts w:ascii="Arial" w:hAnsi="Arial" w:cs="Arial"/>
              </w:rPr>
              <w:t>with office</w:t>
            </w:r>
            <w:r w:rsidR="00502B3A">
              <w:rPr>
                <w:rFonts w:ascii="Arial" w:hAnsi="Arial" w:cs="Arial"/>
              </w:rPr>
              <w:t>-</w:t>
            </w:r>
            <w:r w:rsidR="00B11C88">
              <w:rPr>
                <w:rFonts w:ascii="Arial" w:hAnsi="Arial" w:cs="Arial"/>
              </w:rPr>
              <w:t xml:space="preserve">based working for part of the working </w:t>
            </w:r>
            <w:r w:rsidR="00B11C88" w:rsidRPr="00CD4EAC">
              <w:rPr>
                <w:rFonts w:ascii="Arial" w:hAnsi="Arial" w:cs="Arial"/>
              </w:rPr>
              <w:t>week. R</w:t>
            </w:r>
            <w:r w:rsidR="00200DE1" w:rsidRPr="00CD4EAC">
              <w:rPr>
                <w:rFonts w:ascii="Arial" w:hAnsi="Arial" w:cs="Arial"/>
              </w:rPr>
              <w:t>emote working</w:t>
            </w:r>
            <w:r w:rsidR="00002A61" w:rsidRPr="00CD4EAC">
              <w:rPr>
                <w:rFonts w:ascii="Arial" w:hAnsi="Arial" w:cs="Arial"/>
              </w:rPr>
              <w:t xml:space="preserve"> </w:t>
            </w:r>
            <w:r w:rsidR="00B11C88" w:rsidRPr="00CD4EAC">
              <w:rPr>
                <w:rFonts w:ascii="Arial" w:hAnsi="Arial" w:cs="Arial"/>
              </w:rPr>
              <w:t xml:space="preserve">will be discussed on an individual basis </w:t>
            </w:r>
            <w:r w:rsidR="00002A61" w:rsidRPr="00CD4EAC">
              <w:rPr>
                <w:rFonts w:ascii="Arial" w:hAnsi="Arial" w:cs="Arial"/>
              </w:rPr>
              <w:t xml:space="preserve">as needed </w:t>
            </w:r>
            <w:r w:rsidR="00B11C88" w:rsidRPr="00CD4EAC">
              <w:rPr>
                <w:rFonts w:ascii="Arial" w:hAnsi="Arial" w:cs="Arial"/>
              </w:rPr>
              <w:t>according to individual circumstances.</w:t>
            </w:r>
            <w:r w:rsidRPr="00CD4EAC">
              <w:rPr>
                <w:rFonts w:ascii="Arial" w:hAnsi="Arial" w:cs="Arial"/>
              </w:rPr>
              <w:t xml:space="preserve"> </w:t>
            </w:r>
            <w:r w:rsidR="00B11C88" w:rsidRPr="00CD4EAC">
              <w:rPr>
                <w:rFonts w:ascii="Arial" w:hAnsi="Arial" w:cs="Arial"/>
              </w:rPr>
              <w:t>For</w:t>
            </w:r>
            <w:r w:rsidR="00502B3A">
              <w:rPr>
                <w:rFonts w:ascii="Arial" w:hAnsi="Arial" w:cs="Arial"/>
              </w:rPr>
              <w:t xml:space="preserve"> those working</w:t>
            </w:r>
            <w:r w:rsidR="00B11C88" w:rsidRPr="00CD4EAC">
              <w:rPr>
                <w:rFonts w:ascii="Arial" w:hAnsi="Arial" w:cs="Arial"/>
              </w:rPr>
              <w:t xml:space="preserve"> remote</w:t>
            </w:r>
            <w:r w:rsidR="00296DC8">
              <w:rPr>
                <w:rFonts w:ascii="Arial" w:hAnsi="Arial" w:cs="Arial"/>
              </w:rPr>
              <w:t>ly</w:t>
            </w:r>
            <w:r w:rsidR="00B11C88" w:rsidRPr="00CD4EAC">
              <w:rPr>
                <w:rFonts w:ascii="Arial" w:hAnsi="Arial" w:cs="Arial"/>
              </w:rPr>
              <w:t>, s</w:t>
            </w:r>
            <w:r w:rsidRPr="00CD4EAC">
              <w:rPr>
                <w:rFonts w:ascii="Arial" w:hAnsi="Arial" w:cs="Arial"/>
              </w:rPr>
              <w:t xml:space="preserve">ome </w:t>
            </w:r>
            <w:r w:rsidR="00B11C88" w:rsidRPr="00CD4EAC">
              <w:rPr>
                <w:rFonts w:ascii="Arial" w:hAnsi="Arial" w:cs="Arial"/>
              </w:rPr>
              <w:t xml:space="preserve">occasional </w:t>
            </w:r>
            <w:r w:rsidRPr="00CD4EAC">
              <w:rPr>
                <w:rFonts w:ascii="Arial" w:hAnsi="Arial" w:cs="Arial"/>
              </w:rPr>
              <w:t xml:space="preserve">travel to </w:t>
            </w:r>
            <w:r w:rsidR="00200DE1" w:rsidRPr="00CD4EAC">
              <w:rPr>
                <w:rFonts w:ascii="Arial" w:hAnsi="Arial" w:cs="Arial"/>
              </w:rPr>
              <w:t>Colindale, L</w:t>
            </w:r>
            <w:r w:rsidRPr="00CD4EAC">
              <w:rPr>
                <w:rFonts w:ascii="Arial" w:hAnsi="Arial" w:cs="Arial"/>
              </w:rPr>
              <w:t>ondon may be expected</w:t>
            </w:r>
            <w:r w:rsidR="00002A61" w:rsidRPr="00CD4EAC">
              <w:rPr>
                <w:rFonts w:ascii="Arial" w:hAnsi="Arial" w:cs="Arial"/>
              </w:rPr>
              <w:t xml:space="preserve"> </w:t>
            </w:r>
            <w:proofErr w:type="gramStart"/>
            <w:r w:rsidR="00002A61" w:rsidRPr="00CD4EAC">
              <w:rPr>
                <w:rFonts w:ascii="Arial" w:hAnsi="Arial" w:cs="Arial"/>
              </w:rPr>
              <w:t>e.g.</w:t>
            </w:r>
            <w:proofErr w:type="gramEnd"/>
            <w:r w:rsidR="00002A61" w:rsidRPr="00CD4EAC">
              <w:rPr>
                <w:rFonts w:ascii="Arial" w:hAnsi="Arial" w:cs="Arial"/>
              </w:rPr>
              <w:t xml:space="preserve"> to meet</w:t>
            </w:r>
            <w:r w:rsidR="00002A61">
              <w:rPr>
                <w:rFonts w:ascii="Arial" w:hAnsi="Arial" w:cs="Arial"/>
              </w:rPr>
              <w:t xml:space="preserve"> project teams, attend training, or to join conferences/ meetings with stakeholders as needed</w:t>
            </w:r>
            <w:r w:rsidR="00B11C88">
              <w:rPr>
                <w:rFonts w:ascii="Arial" w:hAnsi="Arial" w:cs="Arial"/>
              </w:rPr>
              <w:t>; t</w:t>
            </w:r>
            <w:r w:rsidR="00002A61">
              <w:rPr>
                <w:rFonts w:ascii="Arial" w:hAnsi="Arial" w:cs="Arial"/>
              </w:rPr>
              <w:t>his will b</w:t>
            </w:r>
            <w:r w:rsidRPr="3E7726A0">
              <w:rPr>
                <w:rFonts w:ascii="Arial" w:hAnsi="Arial" w:cs="Arial"/>
              </w:rPr>
              <w:t>e discussed with trainees on appli</w:t>
            </w:r>
            <w:r w:rsidR="00002A61">
              <w:rPr>
                <w:rFonts w:ascii="Arial" w:hAnsi="Arial" w:cs="Arial"/>
              </w:rPr>
              <w:t>cation.</w:t>
            </w:r>
          </w:p>
          <w:p w14:paraId="486C04E0" w14:textId="16600052" w:rsidR="00A3438B" w:rsidRPr="006527E6" w:rsidRDefault="136F9932" w:rsidP="3E7726A0">
            <w:p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 xml:space="preserve">UKHSA </w:t>
            </w:r>
            <w:r w:rsidR="00002A61" w:rsidRPr="00002A61">
              <w:rPr>
                <w:rFonts w:ascii="Arial" w:hAnsi="Arial" w:cs="Arial"/>
              </w:rPr>
              <w:t>PHP directorate</w:t>
            </w:r>
            <w:r w:rsidR="0CBE0885" w:rsidRPr="3E7726A0">
              <w:rPr>
                <w:rFonts w:ascii="Arial" w:hAnsi="Arial" w:cs="Arial"/>
              </w:rPr>
              <w:t xml:space="preserve"> also support </w:t>
            </w:r>
            <w:r w:rsidR="5AAC432C" w:rsidRPr="3E7726A0">
              <w:rPr>
                <w:rFonts w:ascii="Arial" w:hAnsi="Arial" w:cs="Arial"/>
              </w:rPr>
              <w:t>flexible</w:t>
            </w:r>
            <w:r w:rsidR="0CBE0885" w:rsidRPr="3E7726A0">
              <w:rPr>
                <w:rFonts w:ascii="Arial" w:hAnsi="Arial" w:cs="Arial"/>
              </w:rPr>
              <w:t xml:space="preserve"> working as per </w:t>
            </w:r>
            <w:r w:rsidR="4A601C97" w:rsidRPr="3E7726A0">
              <w:rPr>
                <w:rFonts w:ascii="Arial" w:hAnsi="Arial" w:cs="Arial"/>
              </w:rPr>
              <w:t>existing</w:t>
            </w:r>
            <w:r w:rsidR="0CBE0885" w:rsidRPr="3E7726A0">
              <w:rPr>
                <w:rFonts w:ascii="Arial" w:hAnsi="Arial" w:cs="Arial"/>
              </w:rPr>
              <w:t xml:space="preserve"> </w:t>
            </w:r>
            <w:r w:rsidR="5383FC4C" w:rsidRPr="3E7726A0">
              <w:rPr>
                <w:rFonts w:ascii="Arial" w:hAnsi="Arial" w:cs="Arial"/>
              </w:rPr>
              <w:t>a</w:t>
            </w:r>
            <w:r w:rsidR="0CBE0885" w:rsidRPr="3E7726A0">
              <w:rPr>
                <w:rFonts w:ascii="Arial" w:hAnsi="Arial" w:cs="Arial"/>
              </w:rPr>
              <w:t>rrangements. There is no out</w:t>
            </w:r>
            <w:r w:rsidR="00296DC8">
              <w:rPr>
                <w:rFonts w:ascii="Arial" w:hAnsi="Arial" w:cs="Arial"/>
              </w:rPr>
              <w:t>-</w:t>
            </w:r>
            <w:r w:rsidR="0CBE0885" w:rsidRPr="3E7726A0">
              <w:rPr>
                <w:rFonts w:ascii="Arial" w:hAnsi="Arial" w:cs="Arial"/>
              </w:rPr>
              <w:t>of</w:t>
            </w:r>
            <w:r w:rsidR="00296DC8">
              <w:rPr>
                <w:rFonts w:ascii="Arial" w:hAnsi="Arial" w:cs="Arial"/>
              </w:rPr>
              <w:t>-</w:t>
            </w:r>
            <w:r w:rsidR="0CBE0885" w:rsidRPr="3E7726A0">
              <w:rPr>
                <w:rFonts w:ascii="Arial" w:hAnsi="Arial" w:cs="Arial"/>
              </w:rPr>
              <w:t>hours requirement for th</w:t>
            </w:r>
            <w:r w:rsidR="3F64ED59" w:rsidRPr="3E7726A0">
              <w:rPr>
                <w:rFonts w:ascii="Arial" w:hAnsi="Arial" w:cs="Arial"/>
              </w:rPr>
              <w:t>is placement.</w:t>
            </w:r>
            <w:r w:rsidR="0CBE0885" w:rsidRPr="3E7726A0">
              <w:rPr>
                <w:rFonts w:ascii="Arial" w:hAnsi="Arial" w:cs="Arial"/>
              </w:rPr>
              <w:t xml:space="preserve"> </w:t>
            </w:r>
            <w:r w:rsidR="5F209068" w:rsidRPr="3E7726A0">
              <w:rPr>
                <w:rFonts w:ascii="Arial" w:hAnsi="Arial" w:cs="Arial"/>
              </w:rPr>
              <w:t>T</w:t>
            </w:r>
            <w:r w:rsidR="0CBE0885" w:rsidRPr="3E7726A0">
              <w:rPr>
                <w:rFonts w:ascii="Arial" w:hAnsi="Arial" w:cs="Arial"/>
              </w:rPr>
              <w:t xml:space="preserve">rainees may stay </w:t>
            </w:r>
            <w:r w:rsidR="0C5E9E91" w:rsidRPr="3E7726A0">
              <w:rPr>
                <w:rFonts w:ascii="Arial" w:hAnsi="Arial" w:cs="Arial"/>
              </w:rPr>
              <w:t>o</w:t>
            </w:r>
            <w:r w:rsidR="0CBE0885" w:rsidRPr="3E7726A0">
              <w:rPr>
                <w:rFonts w:ascii="Arial" w:hAnsi="Arial" w:cs="Arial"/>
              </w:rPr>
              <w:t xml:space="preserve">n </w:t>
            </w:r>
            <w:r w:rsidR="27A68A44" w:rsidRPr="3E7726A0">
              <w:rPr>
                <w:rFonts w:ascii="Arial" w:hAnsi="Arial" w:cs="Arial"/>
              </w:rPr>
              <w:t>existing</w:t>
            </w:r>
            <w:r w:rsidR="0CBE0885" w:rsidRPr="3E7726A0">
              <w:rPr>
                <w:rFonts w:ascii="Arial" w:hAnsi="Arial" w:cs="Arial"/>
              </w:rPr>
              <w:t xml:space="preserve"> regional health protection on</w:t>
            </w:r>
            <w:r w:rsidR="00296DC8">
              <w:rPr>
                <w:rFonts w:ascii="Arial" w:hAnsi="Arial" w:cs="Arial"/>
              </w:rPr>
              <w:t>-</w:t>
            </w:r>
            <w:r w:rsidR="0CBE0885" w:rsidRPr="3E7726A0">
              <w:rPr>
                <w:rFonts w:ascii="Arial" w:hAnsi="Arial" w:cs="Arial"/>
              </w:rPr>
              <w:t xml:space="preserve">call rotas as agreed with </w:t>
            </w:r>
            <w:r w:rsidR="52147E63" w:rsidRPr="3E7726A0">
              <w:rPr>
                <w:rFonts w:ascii="Arial" w:hAnsi="Arial" w:cs="Arial"/>
              </w:rPr>
              <w:t>t</w:t>
            </w:r>
            <w:r w:rsidR="0CBE0885" w:rsidRPr="3E7726A0">
              <w:rPr>
                <w:rFonts w:ascii="Arial" w:hAnsi="Arial" w:cs="Arial"/>
              </w:rPr>
              <w:t>he training programme</w:t>
            </w:r>
            <w:r w:rsidR="5FB2051B" w:rsidRPr="3E7726A0">
              <w:rPr>
                <w:rFonts w:ascii="Arial" w:hAnsi="Arial" w:cs="Arial"/>
              </w:rPr>
              <w:t xml:space="preserve">. </w:t>
            </w:r>
          </w:p>
          <w:p w14:paraId="3E495B82" w14:textId="073A9FF8" w:rsidR="00A3438B" w:rsidRPr="006527E6" w:rsidRDefault="00002A61" w:rsidP="004B333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Trainees are expected to join the daytime (9-5.30) “duty doctor” rota, supported by a consultant. Commitment (following an induction programme) is approximately 1 day per week (pro rata)</w:t>
            </w:r>
            <w:r w:rsidR="004B3334">
              <w:rPr>
                <w:rFonts w:ascii="Arial" w:hAnsi="Arial" w:cs="Arial"/>
              </w:rPr>
              <w:t xml:space="preserve">. </w:t>
            </w:r>
          </w:p>
        </w:tc>
      </w:tr>
    </w:tbl>
    <w:p w14:paraId="5A838D0E" w14:textId="77777777" w:rsidR="00A3438B" w:rsidRPr="006527E6" w:rsidRDefault="00A3438B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34"/>
        <w:gridCol w:w="2299"/>
        <w:gridCol w:w="2211"/>
      </w:tblGrid>
      <w:tr w:rsidR="00BE307D" w:rsidRPr="006527E6" w14:paraId="049C2AAD" w14:textId="77777777" w:rsidTr="00200DE1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092367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Costs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9FE18A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Who is responsible for costs (please ‘X’ the appropriate section)</w:t>
            </w:r>
          </w:p>
        </w:tc>
      </w:tr>
      <w:tr w:rsidR="00BE307D" w:rsidRPr="006527E6" w14:paraId="1746A305" w14:textId="77777777" w:rsidTr="00200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DE385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AE59C1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Placement Provider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2B62572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Deanery/Employer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0C74249" w14:textId="77777777" w:rsidR="00BE307D" w:rsidRPr="006527E6" w:rsidRDefault="00BE307D" w:rsidP="0048376E">
            <w:pPr>
              <w:rPr>
                <w:rFonts w:ascii="Arial" w:hAnsi="Arial" w:cs="Arial"/>
                <w:b/>
                <w:bCs/>
              </w:rPr>
            </w:pPr>
            <w:r w:rsidRPr="006527E6">
              <w:rPr>
                <w:rFonts w:ascii="Arial" w:hAnsi="Arial" w:cs="Arial"/>
                <w:b/>
                <w:bCs/>
              </w:rPr>
              <w:t>Trainee</w:t>
            </w:r>
          </w:p>
        </w:tc>
      </w:tr>
      <w:tr w:rsidR="00BE307D" w:rsidRPr="006527E6" w14:paraId="4DC106D5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BE8BFA6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Basic salary costs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C0F" w14:textId="77777777" w:rsidR="00BE307D" w:rsidRPr="006527E6" w:rsidRDefault="00BE307D" w:rsidP="0048376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39A" w14:textId="5A84D92A" w:rsidR="00BE307D" w:rsidRPr="006527E6" w:rsidRDefault="00200DE1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100" w14:textId="77777777" w:rsidR="00BE307D" w:rsidRPr="006527E6" w:rsidRDefault="00BE307D" w:rsidP="0048376E">
            <w:pPr>
              <w:rPr>
                <w:rFonts w:ascii="Arial" w:hAnsi="Arial" w:cs="Arial"/>
              </w:rPr>
            </w:pPr>
          </w:p>
        </w:tc>
      </w:tr>
      <w:tr w:rsidR="00BE307D" w:rsidRPr="006527E6" w14:paraId="43E46335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130008F" w14:textId="77777777" w:rsidR="00BE307D" w:rsidRPr="006527E6" w:rsidRDefault="00BE307D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On Call Costs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5FF" w14:textId="77777777" w:rsidR="00BE307D" w:rsidRPr="006527E6" w:rsidRDefault="00BE307D" w:rsidP="0048376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C61" w14:textId="4C46ADAA" w:rsidR="00BE307D" w:rsidRPr="006527E6" w:rsidRDefault="00200DE1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 w:rsidR="0021587A">
              <w:rPr>
                <w:rFonts w:ascii="Arial" w:hAnsi="Arial" w:cs="Arial"/>
              </w:rPr>
              <w:t xml:space="preserve"> for this placement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B4A" w14:textId="77777777" w:rsidR="00BE307D" w:rsidRPr="006527E6" w:rsidRDefault="00BE307D" w:rsidP="0048376E">
            <w:pPr>
              <w:rPr>
                <w:rFonts w:ascii="Arial" w:hAnsi="Arial" w:cs="Arial"/>
              </w:rPr>
            </w:pPr>
          </w:p>
        </w:tc>
      </w:tr>
      <w:tr w:rsidR="00200DE1" w:rsidRPr="006527E6" w14:paraId="27EB99E6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BBED37A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Out of hours salary cost (if appropriate)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663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05A" w14:textId="7DFD6DFF" w:rsidR="00200DE1" w:rsidRPr="006527E6" w:rsidRDefault="00200DE1" w:rsidP="002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 w:rsidR="0021587A">
              <w:rPr>
                <w:rFonts w:ascii="Arial" w:hAnsi="Arial" w:cs="Arial"/>
              </w:rPr>
              <w:t xml:space="preserve"> for this placement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51C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0DBAA8B1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7BE785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Subsistence (travel and accommodation) to attend placement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06C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789" w14:textId="2F60EB2A" w:rsidR="00200DE1" w:rsidRPr="006527E6" w:rsidRDefault="00B52FC7" w:rsidP="002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69D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0861C721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E6581B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Subsistence (travel and accommodation) related to work undertaken on the placement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A6D" w14:textId="1FCAEF7E" w:rsidR="00200DE1" w:rsidRPr="006527E6" w:rsidRDefault="00C42848" w:rsidP="00C4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00DE1">
              <w:rPr>
                <w:rFonts w:ascii="Arial" w:hAnsi="Arial" w:cs="Arial"/>
              </w:rPr>
              <w:t>ravel to a 3</w:t>
            </w:r>
            <w:r w:rsidR="00200DE1" w:rsidRPr="00200DE1">
              <w:rPr>
                <w:rFonts w:ascii="Arial" w:hAnsi="Arial" w:cs="Arial"/>
                <w:vertAlign w:val="superscript"/>
              </w:rPr>
              <w:t>rd</w:t>
            </w:r>
            <w:r w:rsidR="00200DE1">
              <w:rPr>
                <w:rFonts w:ascii="Arial" w:hAnsi="Arial" w:cs="Arial"/>
              </w:rPr>
              <w:t xml:space="preserve"> party from the Colindale base to relevant location</w:t>
            </w:r>
            <w:r>
              <w:rPr>
                <w:rFonts w:ascii="Arial" w:hAnsi="Arial" w:cs="Arial"/>
              </w:rPr>
              <w:t xml:space="preserve"> for work related to a placement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08B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8EA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2743A085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20E05B" w14:textId="77777777" w:rsidR="00200DE1" w:rsidRPr="0021587A" w:rsidRDefault="00200DE1" w:rsidP="00200DE1">
            <w:pPr>
              <w:rPr>
                <w:rFonts w:ascii="Arial" w:hAnsi="Arial" w:cs="Arial"/>
              </w:rPr>
            </w:pPr>
            <w:r w:rsidRPr="0021587A">
              <w:rPr>
                <w:rFonts w:ascii="Arial" w:hAnsi="Arial" w:cs="Arial"/>
                <w:color w:val="000000"/>
              </w:rPr>
              <w:t>Who indemnifies for 3</w:t>
            </w:r>
            <w:r w:rsidRPr="0021587A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Pr="0021587A">
              <w:rPr>
                <w:rFonts w:ascii="Arial" w:hAnsi="Arial" w:cs="Arial"/>
                <w:color w:val="000000"/>
              </w:rPr>
              <w:t xml:space="preserve"> party claims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2B5" w14:textId="77777777" w:rsidR="00200DE1" w:rsidRPr="0021587A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6D0" w14:textId="5B2966A3" w:rsidR="00200DE1" w:rsidRPr="0021587A" w:rsidRDefault="00B52FC7" w:rsidP="00200DE1">
            <w:pPr>
              <w:rPr>
                <w:rFonts w:ascii="Arial" w:hAnsi="Arial" w:cs="Arial"/>
              </w:rPr>
            </w:pPr>
            <w:r w:rsidRPr="0021587A">
              <w:rPr>
                <w:rFonts w:ascii="Arial" w:hAnsi="Arial" w:cs="Arial"/>
              </w:rP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A54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5EC18C70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71C649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Who will be responsible for Health &amp; Safety at work?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2A8" w14:textId="3EB642F7" w:rsidR="00200DE1" w:rsidRPr="006527E6" w:rsidRDefault="00B52FC7" w:rsidP="002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5B3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8CE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56E00164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358A37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lastRenderedPageBreak/>
              <w:t>Who authorises study leave? How much time is allowed?</w:t>
            </w:r>
          </w:p>
          <w:p w14:paraId="1B043E8B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6D1" w14:textId="479193A7" w:rsidR="00200DE1" w:rsidRPr="006527E6" w:rsidRDefault="003B7C80" w:rsidP="002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BDF" w14:textId="1D7184D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79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  <w:tr w:rsidR="00200DE1" w:rsidRPr="006527E6" w14:paraId="5D6240E7" w14:textId="77777777" w:rsidTr="00200DE1">
        <w:trPr>
          <w:trHeight w:val="6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A22BAC" w14:textId="77777777" w:rsidR="00200DE1" w:rsidRPr="006527E6" w:rsidRDefault="00200DE1" w:rsidP="00200DE1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Who funds study leave expenses?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739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B92" w14:textId="7BA5C0AD" w:rsidR="00200DE1" w:rsidRPr="006527E6" w:rsidRDefault="00B52FC7" w:rsidP="002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F2B" w14:textId="77777777" w:rsidR="00200DE1" w:rsidRPr="006527E6" w:rsidRDefault="00200DE1" w:rsidP="00200DE1">
            <w:pPr>
              <w:rPr>
                <w:rFonts w:ascii="Arial" w:hAnsi="Arial" w:cs="Arial"/>
              </w:rPr>
            </w:pPr>
          </w:p>
        </w:tc>
      </w:tr>
    </w:tbl>
    <w:p w14:paraId="03CED0A8" w14:textId="77777777" w:rsidR="00BE307D" w:rsidRPr="006527E6" w:rsidRDefault="00BE307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br w:type="page"/>
      </w:r>
    </w:p>
    <w:p w14:paraId="58432D5D" w14:textId="709AF5A6" w:rsidR="009C5E61" w:rsidRPr="006527E6" w:rsidRDefault="009C5E61" w:rsidP="009C5E61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>SECTION 3: PROJECT DETAILS</w:t>
      </w: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9C5E61" w:rsidRPr="006527E6" w14:paraId="27362F18" w14:textId="77777777" w:rsidTr="3E7726A0">
        <w:tc>
          <w:tcPr>
            <w:tcW w:w="9198" w:type="dxa"/>
            <w:shd w:val="clear" w:color="auto" w:fill="DEEAF6" w:themeFill="accent1" w:themeFillTint="33"/>
          </w:tcPr>
          <w:p w14:paraId="7A9AFF04" w14:textId="57A89072" w:rsidR="009C5E61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t>PLEASE PROVIDE OR ATTACH A BRIEF DESCRIPTION OF PROJECT/</w:t>
            </w:r>
            <w:proofErr w:type="gramStart"/>
            <w:r w:rsidRPr="006527E6">
              <w:rPr>
                <w:rFonts w:ascii="Arial" w:eastAsia="Times New Roman" w:hAnsi="Arial" w:cs="Arial"/>
                <w:b/>
                <w:bCs/>
              </w:rPr>
              <w:t xml:space="preserve">S </w:t>
            </w:r>
            <w:r w:rsidR="00A3438B" w:rsidRPr="006527E6">
              <w:rPr>
                <w:rFonts w:ascii="Arial" w:eastAsia="Times New Roman" w:hAnsi="Arial" w:cs="Arial"/>
                <w:b/>
                <w:bCs/>
              </w:rPr>
              <w:t>.</w:t>
            </w:r>
            <w:proofErr w:type="gramEnd"/>
            <w:r w:rsidR="00A3438B" w:rsidRPr="006527E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9C5E61" w:rsidRPr="006527E6" w14:paraId="1A62A128" w14:textId="77777777" w:rsidTr="3E7726A0">
        <w:tc>
          <w:tcPr>
            <w:tcW w:w="9198" w:type="dxa"/>
            <w:shd w:val="clear" w:color="auto" w:fill="FFFFFF" w:themeFill="background1"/>
          </w:tcPr>
          <w:p w14:paraId="32B601D4" w14:textId="77777777" w:rsidR="009C5E61" w:rsidRPr="006527E6" w:rsidRDefault="009C5E61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99D252C" w14:textId="317159F2" w:rsidR="00EA11B0" w:rsidRPr="006527E6" w:rsidRDefault="3166F0FC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E7726A0">
              <w:rPr>
                <w:rFonts w:ascii="Arial" w:eastAsia="Times New Roman" w:hAnsi="Arial" w:cs="Arial"/>
              </w:rPr>
              <w:t xml:space="preserve">The following is a description of some of the current areas of work. However, further opportunities will be available as new projects are continuously being developed: </w:t>
            </w:r>
          </w:p>
          <w:p w14:paraId="6FACC606" w14:textId="56AF6C21" w:rsidR="00EA11B0" w:rsidRPr="006527E6" w:rsidRDefault="00EA11B0" w:rsidP="3E772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B23F76C" w14:textId="11D68CA4" w:rsidR="00307098" w:rsidRDefault="00307098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Public health evaluation of interventions </w:t>
            </w:r>
            <w:proofErr w:type="gramStart"/>
            <w:r>
              <w:rPr>
                <w:rFonts w:ascii="Arial" w:eastAsia="Times New Roman" w:hAnsi="Arial" w:cs="Arial"/>
              </w:rPr>
              <w:t>e.g.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Pr="00294600">
              <w:rPr>
                <w:rFonts w:ascii="Arial" w:eastAsia="Times New Roman" w:hAnsi="Arial" w:cs="Arial"/>
              </w:rPr>
              <w:t xml:space="preserve">hepatitis </w:t>
            </w:r>
            <w:r>
              <w:rPr>
                <w:rFonts w:ascii="Arial" w:eastAsia="Times New Roman" w:hAnsi="Arial" w:cs="Arial"/>
              </w:rPr>
              <w:t xml:space="preserve">and HIV </w:t>
            </w:r>
            <w:r w:rsidRPr="00294600">
              <w:rPr>
                <w:rFonts w:ascii="Arial" w:eastAsia="Times New Roman" w:hAnsi="Arial" w:cs="Arial"/>
              </w:rPr>
              <w:t>elimination initiatives</w:t>
            </w:r>
          </w:p>
          <w:p w14:paraId="2018560E" w14:textId="00631436" w:rsidR="00307098" w:rsidRDefault="00307098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Epidemiological analysis of factors associated with </w:t>
            </w:r>
            <w:r w:rsidR="00FF6741">
              <w:rPr>
                <w:rFonts w:ascii="Arial" w:eastAsia="Times New Roman" w:hAnsi="Arial" w:cs="Arial"/>
              </w:rPr>
              <w:t>vaccine /</w:t>
            </w:r>
            <w:r>
              <w:rPr>
                <w:rFonts w:ascii="Arial" w:eastAsia="Times New Roman" w:hAnsi="Arial" w:cs="Arial"/>
              </w:rPr>
              <w:t xml:space="preserve"> treatment uptake using surveillance or survey data</w:t>
            </w:r>
          </w:p>
          <w:p w14:paraId="675A897C" w14:textId="5D2F005B" w:rsidR="00307098" w:rsidRDefault="00307098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Updating guidance on public health management of</w:t>
            </w:r>
            <w:r w:rsidR="00CD4EAC">
              <w:rPr>
                <w:rFonts w:ascii="Arial" w:eastAsia="Times New Roman" w:hAnsi="Arial" w:cs="Arial"/>
              </w:rPr>
              <w:t xml:space="preserve"> infectious diseases </w:t>
            </w:r>
          </w:p>
          <w:p w14:paraId="1A1BF405" w14:textId="3EE4A801" w:rsidR="00CC5DF3" w:rsidRDefault="00CC5DF3" w:rsidP="00CC5D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Drafting</w:t>
            </w:r>
            <w:r w:rsidRPr="00294600">
              <w:rPr>
                <w:rFonts w:ascii="Arial" w:eastAsia="Times New Roman" w:hAnsi="Arial" w:cs="Arial"/>
              </w:rPr>
              <w:t xml:space="preserve"> immunisation</w:t>
            </w:r>
            <w:r>
              <w:rPr>
                <w:rFonts w:ascii="Arial" w:eastAsia="Times New Roman" w:hAnsi="Arial" w:cs="Arial"/>
              </w:rPr>
              <w:t>, COVID-</w:t>
            </w:r>
            <w:proofErr w:type="gramStart"/>
            <w:r>
              <w:rPr>
                <w:rFonts w:ascii="Arial" w:eastAsia="Times New Roman" w:hAnsi="Arial" w:cs="Arial"/>
              </w:rPr>
              <w:t>19</w:t>
            </w:r>
            <w:proofErr w:type="gramEnd"/>
            <w:r>
              <w:rPr>
                <w:rFonts w:ascii="Arial" w:eastAsia="Times New Roman" w:hAnsi="Arial" w:cs="Arial"/>
              </w:rPr>
              <w:t xml:space="preserve"> and hepatitis health promotional resources </w:t>
            </w:r>
            <w:r w:rsidRPr="00294600">
              <w:rPr>
                <w:rFonts w:ascii="Arial" w:eastAsia="Times New Roman" w:hAnsi="Arial" w:cs="Arial"/>
              </w:rPr>
              <w:t xml:space="preserve"> </w:t>
            </w:r>
          </w:p>
          <w:p w14:paraId="3CBE670C" w14:textId="59D1EB3D" w:rsidR="00307098" w:rsidRDefault="00CC5DF3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Undertaking qualitative research on patient/community perspectives </w:t>
            </w:r>
          </w:p>
          <w:p w14:paraId="653A6504" w14:textId="462C9D90" w:rsidR="00011CF7" w:rsidRDefault="00963C61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Contributing to o</w:t>
            </w:r>
            <w:r w:rsidR="00011CF7">
              <w:rPr>
                <w:rFonts w:ascii="Arial" w:eastAsia="Times New Roman" w:hAnsi="Arial" w:cs="Arial"/>
              </w:rPr>
              <w:t>utbreak investigation</w:t>
            </w:r>
            <w:r w:rsidR="0021587A">
              <w:rPr>
                <w:rFonts w:ascii="Arial" w:eastAsia="Times New Roman" w:hAnsi="Arial" w:cs="Arial"/>
              </w:rPr>
              <w:t>s and incident response</w:t>
            </w:r>
          </w:p>
          <w:p w14:paraId="6C2AEA37" w14:textId="179378E9" w:rsidR="008C2767" w:rsidRDefault="008C2767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public health surveillance</w:t>
            </w:r>
            <w:r w:rsidR="00963C61">
              <w:rPr>
                <w:rFonts w:ascii="Arial" w:eastAsia="Times New Roman" w:hAnsi="Arial" w:cs="Arial"/>
              </w:rPr>
              <w:t xml:space="preserve"> systems</w:t>
            </w:r>
          </w:p>
          <w:p w14:paraId="113B2AB1" w14:textId="02FB83FF" w:rsidR="00963C61" w:rsidRDefault="00963C61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Service quality improvement including audit</w:t>
            </w:r>
          </w:p>
          <w:p w14:paraId="06037607" w14:textId="53082CEB" w:rsidR="00963C61" w:rsidRDefault="00963C61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Drafting technical papers for expert working groups and strategic meetings with NHSE, DHSC and other stakeholders</w:t>
            </w:r>
          </w:p>
          <w:p w14:paraId="7BB01347" w14:textId="7887338E" w:rsidR="00D523F3" w:rsidRDefault="00D523F3" w:rsidP="0030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Undertaking rapid evidence reviews</w:t>
            </w:r>
          </w:p>
          <w:p w14:paraId="44D78052" w14:textId="1D972C33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E8572E0" w14:textId="77777777" w:rsidR="00EA11B0" w:rsidRPr="006527E6" w:rsidRDefault="00EA11B0" w:rsidP="00D904C5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tbl>
      <w:tblPr>
        <w:tblW w:w="920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19"/>
        <w:gridCol w:w="5529"/>
        <w:gridCol w:w="850"/>
        <w:gridCol w:w="1701"/>
      </w:tblGrid>
      <w:tr w:rsidR="00EA11B0" w:rsidRPr="006527E6" w14:paraId="44072DC5" w14:textId="77777777" w:rsidTr="1BFC9A2C">
        <w:trPr>
          <w:gridBefore w:val="1"/>
          <w:wBefore w:w="10" w:type="dxa"/>
        </w:trPr>
        <w:tc>
          <w:tcPr>
            <w:tcW w:w="9199" w:type="dxa"/>
            <w:gridSpan w:val="4"/>
            <w:shd w:val="clear" w:color="auto" w:fill="DEEAF6" w:themeFill="accent1" w:themeFillTint="33"/>
          </w:tcPr>
          <w:p w14:paraId="70DB0C30" w14:textId="74F5AD06" w:rsidR="00EA11B0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eastAsia="Times New Roman" w:hAnsi="Arial" w:cs="Arial"/>
                <w:b/>
                <w:bCs/>
              </w:rPr>
              <w:t>LEARNING OUTCOMES (</w:t>
            </w:r>
            <w:r w:rsidR="006527E6" w:rsidRPr="006527E6">
              <w:rPr>
                <w:rFonts w:ascii="Arial" w:eastAsia="Times New Roman" w:hAnsi="Arial" w:cs="Arial"/>
              </w:rPr>
              <w:t>please provide the list of learning outcomes which can be achieved during this placement. the learning outcomes are available can be accessed at</w:t>
            </w:r>
            <w:r w:rsidR="006527E6" w:rsidRPr="006527E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0FFBC741" w14:textId="4855291C" w:rsidR="001E3494" w:rsidRPr="006527E6" w:rsidRDefault="004762A1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10" w:history="1">
              <w:r w:rsidR="001E3494">
                <w:rPr>
                  <w:rStyle w:val="Hyperlink"/>
                </w:rPr>
                <w:t>public-health-curriculum-v13.pdf (fph.org.uk)</w:t>
              </w:r>
            </w:hyperlink>
          </w:p>
          <w:p w14:paraId="62899C7E" w14:textId="54456703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58DC4BF" w14:textId="3FEE45B5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27E6">
              <w:rPr>
                <w:rFonts w:ascii="Arial" w:hAnsi="Arial" w:cs="Arial"/>
              </w:rPr>
              <w:t>Please tick the appropriate box ‘</w:t>
            </w:r>
            <w:r w:rsidRPr="006527E6">
              <w:rPr>
                <w:rFonts w:ascii="Arial" w:hAnsi="Arial" w:cs="Arial"/>
                <w:b/>
              </w:rPr>
              <w:t>P</w:t>
            </w:r>
            <w:r w:rsidRPr="006527E6">
              <w:rPr>
                <w:rFonts w:ascii="Arial" w:hAnsi="Arial" w:cs="Arial"/>
              </w:rPr>
              <w:t>’ or ‘</w:t>
            </w:r>
            <w:r w:rsidRPr="006527E6">
              <w:rPr>
                <w:rFonts w:ascii="Arial" w:hAnsi="Arial" w:cs="Arial"/>
                <w:b/>
              </w:rPr>
              <w:t>F</w:t>
            </w:r>
            <w:r w:rsidRPr="006527E6">
              <w:rPr>
                <w:rFonts w:ascii="Arial" w:hAnsi="Arial" w:cs="Arial"/>
              </w:rPr>
              <w:t xml:space="preserve">’ to show which Learning Outcomes </w:t>
            </w:r>
            <w:proofErr w:type="gramStart"/>
            <w:r w:rsidRPr="006527E6">
              <w:rPr>
                <w:rFonts w:ascii="Arial" w:hAnsi="Arial" w:cs="Arial"/>
              </w:rPr>
              <w:t>will be partially be</w:t>
            </w:r>
            <w:proofErr w:type="gramEnd"/>
            <w:r w:rsidRPr="006527E6">
              <w:rPr>
                <w:rFonts w:ascii="Arial" w:hAnsi="Arial" w:cs="Arial"/>
              </w:rPr>
              <w:t xml:space="preserve"> achieved or fully achieved.</w:t>
            </w:r>
          </w:p>
          <w:p w14:paraId="623063BC" w14:textId="77777777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3BA7AD6" w14:textId="70861068" w:rsidR="00EA11B0" w:rsidRPr="006527E6" w:rsidRDefault="00EA11B0" w:rsidP="0048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A11B0" w:rsidRPr="006527E6" w14:paraId="6B261F66" w14:textId="77777777" w:rsidTr="00DF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5787" w14:textId="77777777" w:rsidR="00EA11B0" w:rsidRPr="006527E6" w:rsidRDefault="00EA11B0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Number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9DA" w14:textId="77777777" w:rsidR="00EA11B0" w:rsidRPr="006527E6" w:rsidRDefault="00EA11B0" w:rsidP="0048376E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</w:rPr>
              <w:t>Description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8CB" w14:textId="7F30E90A" w:rsidR="00EA11B0" w:rsidRPr="006527E6" w:rsidRDefault="00EA11B0" w:rsidP="0048376E">
            <w:pPr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377" w14:textId="67A86CA0" w:rsidR="00EA11B0" w:rsidRPr="006527E6" w:rsidRDefault="00EA11B0" w:rsidP="0048376E">
            <w:pPr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</w:rPr>
              <w:t>F</w:t>
            </w:r>
          </w:p>
        </w:tc>
      </w:tr>
      <w:tr w:rsidR="00EA11B0" w:rsidRPr="006527E6" w14:paraId="5D9D7932" w14:textId="77777777" w:rsidTr="00DF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DB9" w14:textId="77777777" w:rsidR="00EA11B0" w:rsidRPr="006527E6" w:rsidRDefault="00EA11B0" w:rsidP="0048376E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C7D" w14:textId="116004B3" w:rsidR="00EA11B0" w:rsidRPr="006527E6" w:rsidRDefault="58414293" w:rsidP="1BFC9A2C">
            <w:pPr>
              <w:rPr>
                <w:rFonts w:ascii="Arial" w:hAnsi="Arial" w:cs="Arial"/>
              </w:rPr>
            </w:pPr>
            <w:r w:rsidRPr="1BFC9A2C">
              <w:rPr>
                <w:rFonts w:ascii="Arial" w:hAnsi="Arial" w:cs="Arial"/>
              </w:rPr>
              <w:t xml:space="preserve">This placement will encompass all the key learning areas within the FPH Curriculum. </w:t>
            </w:r>
          </w:p>
          <w:p w14:paraId="3C6E3302" w14:textId="66C230E1" w:rsidR="00EA11B0" w:rsidRPr="006527E6" w:rsidRDefault="58414293" w:rsidP="1BFC9A2C">
            <w:r w:rsidRPr="1BFC9A2C">
              <w:rPr>
                <w:rFonts w:ascii="Arial" w:hAnsi="Arial" w:cs="Arial"/>
              </w:rPr>
              <w:t xml:space="preserve">Key learning outcomes will be discussed with the trainee prior to commencing the placement </w:t>
            </w:r>
            <w:r w:rsidR="1CC88C07" w:rsidRPr="1BFC9A2C">
              <w:rPr>
                <w:rFonts w:ascii="Arial" w:hAnsi="Arial" w:cs="Arial"/>
              </w:rPr>
              <w:t>to</w:t>
            </w:r>
            <w:r w:rsidRPr="1BFC9A2C">
              <w:rPr>
                <w:rFonts w:ascii="Arial" w:hAnsi="Arial" w:cs="Arial"/>
              </w:rPr>
              <w:t xml:space="preserve"> meet the specific learning outcomes required by the trainee. </w:t>
            </w:r>
          </w:p>
          <w:p w14:paraId="0A4D6588" w14:textId="7B21774E" w:rsidR="00EA11B0" w:rsidRDefault="58414293" w:rsidP="1BFC9A2C">
            <w:pPr>
              <w:rPr>
                <w:rFonts w:ascii="Arial" w:hAnsi="Arial" w:cs="Arial"/>
              </w:rPr>
            </w:pPr>
            <w:r w:rsidRPr="1BFC9A2C">
              <w:rPr>
                <w:rFonts w:ascii="Arial" w:hAnsi="Arial" w:cs="Arial"/>
              </w:rPr>
              <w:t>Key areas with specific focus:</w:t>
            </w:r>
          </w:p>
          <w:p w14:paraId="0A9B11A0" w14:textId="1B20D0DD" w:rsidR="00002A61" w:rsidRPr="00D523F3" w:rsidRDefault="00002A61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1</w:t>
            </w:r>
            <w:r w:rsidRPr="00D523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Use of public health intelligence to survey and assess a population’s health and wellbeing</w:t>
            </w:r>
            <w:r w:rsidRPr="00D52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F978FD" w14:textId="6C2B643E" w:rsidR="00241764" w:rsidRPr="00D523F3" w:rsidRDefault="00602114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 xml:space="preserve">1.8 </w:t>
            </w:r>
            <w:r w:rsidR="00241764" w:rsidRPr="00D523F3">
              <w:rPr>
                <w:rFonts w:ascii="Arial" w:hAnsi="Arial" w:cs="Arial"/>
                <w:sz w:val="20"/>
                <w:szCs w:val="20"/>
              </w:rPr>
              <w:t>Use public health intelligence to understand and address a health inequality in a subpopulation</w:t>
            </w:r>
          </w:p>
          <w:p w14:paraId="6D97C897" w14:textId="57B182C7" w:rsidR="00002A61" w:rsidRPr="00D523F3" w:rsidRDefault="00002A61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2:</w:t>
            </w:r>
            <w:r w:rsidRPr="00D52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Assessing the evidence of effectiveness of</w:t>
            </w:r>
            <w:r w:rsidRPr="00D52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interventions, programmes and services intended to improve the health or wellbeing of individuals or populations</w:t>
            </w:r>
          </w:p>
          <w:p w14:paraId="4FF2E7A1" w14:textId="3DDCADFB" w:rsidR="00602114" w:rsidRPr="00D523F3" w:rsidRDefault="00602114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2.5 Define the approach to a structured review of research to inform policy and practice</w:t>
            </w:r>
          </w:p>
          <w:p w14:paraId="48B6AAD9" w14:textId="71940B50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3: Policy and strategy development and implementation</w:t>
            </w:r>
          </w:p>
          <w:p w14:paraId="63E7D198" w14:textId="75EE859C" w:rsidR="008C2767" w:rsidRPr="00D523F3" w:rsidRDefault="008C2767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3.2 Evaluate a situation to define a public health problem and identify objectives; outline the steps required to achieve change and prepare strategic options for action.</w:t>
            </w:r>
          </w:p>
          <w:p w14:paraId="5782EA48" w14:textId="4F60ACC7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3.</w:t>
            </w:r>
            <w:r w:rsidR="008C2767" w:rsidRPr="00D523F3">
              <w:rPr>
                <w:rFonts w:ascii="Arial" w:hAnsi="Arial" w:cs="Arial"/>
                <w:sz w:val="20"/>
                <w:szCs w:val="20"/>
              </w:rPr>
              <w:t>4</w:t>
            </w:r>
            <w:r w:rsidRPr="00D523F3">
              <w:rPr>
                <w:rFonts w:ascii="Arial" w:hAnsi="Arial" w:cs="Arial"/>
                <w:sz w:val="20"/>
                <w:szCs w:val="20"/>
              </w:rPr>
              <w:t xml:space="preserve"> Demonstrate engagement and co-production with stakeholders, including the public and representatives of the political system, throughout the development of policy, strategy, programmes of work or action plans</w:t>
            </w:r>
          </w:p>
          <w:p w14:paraId="68A66C60" w14:textId="5E07566D" w:rsidR="007E10DC" w:rsidRPr="00D523F3" w:rsidRDefault="008C2767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3.7 Evaluate the impact of a policy or strategy using an appropriate method, critically analysing whether desired changes have been achieved.</w:t>
            </w:r>
          </w:p>
          <w:p w14:paraId="1AEA4CDB" w14:textId="5F39E560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4: Strategic leadership and collaborative working for health</w:t>
            </w:r>
          </w:p>
          <w:p w14:paraId="3AF1592F" w14:textId="13D55286" w:rsidR="008C2767" w:rsidRPr="00D523F3" w:rsidRDefault="008C2767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 xml:space="preserve">4.5 Demonstrate effective team working in a variety of settings, balancing the needs of the individual, the </w:t>
            </w:r>
            <w:proofErr w:type="gramStart"/>
            <w:r w:rsidRPr="00D523F3"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  <w:r w:rsidRPr="00D523F3">
              <w:rPr>
                <w:rFonts w:ascii="Arial" w:hAnsi="Arial" w:cs="Arial"/>
                <w:sz w:val="20"/>
                <w:szCs w:val="20"/>
              </w:rPr>
              <w:t xml:space="preserve"> and the task.</w:t>
            </w:r>
          </w:p>
          <w:p w14:paraId="4B218ADC" w14:textId="57F72156" w:rsidR="008C2767" w:rsidRPr="00D523F3" w:rsidRDefault="008C2767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4.10 Guide, support and develop staff and junior colleagues, receiving and giving constructive feedback and showing an understanding of the potential role of coaching and mentoring.</w:t>
            </w:r>
          </w:p>
          <w:p w14:paraId="5CBBE647" w14:textId="77777777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5: Health Improvement, Determinants of Health, and Health Communication</w:t>
            </w:r>
          </w:p>
          <w:p w14:paraId="446E31A2" w14:textId="448D070A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6: Health Protection</w:t>
            </w:r>
          </w:p>
          <w:p w14:paraId="7153E3B8" w14:textId="2E7ADCC8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 xml:space="preserve">6.6 Demonstrate knowledge and understanding of the main stakeholders and agencies at a local, </w:t>
            </w:r>
            <w:proofErr w:type="gramStart"/>
            <w:r w:rsidRPr="00D523F3">
              <w:rPr>
                <w:rFonts w:ascii="Arial" w:hAnsi="Arial" w:cs="Arial"/>
                <w:sz w:val="20"/>
                <w:szCs w:val="20"/>
              </w:rPr>
              <w:t>national</w:t>
            </w:r>
            <w:proofErr w:type="gramEnd"/>
            <w:r w:rsidRPr="00D523F3">
              <w:rPr>
                <w:rFonts w:ascii="Arial" w:hAnsi="Arial" w:cs="Arial"/>
                <w:sz w:val="20"/>
                <w:szCs w:val="20"/>
              </w:rPr>
              <w:t xml:space="preserve"> and international level involved in health protection and their roles and responsibilities, including in emergency preparedness.</w:t>
            </w:r>
          </w:p>
          <w:p w14:paraId="3A74A3BF" w14:textId="7499D1DE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6.8 Apply the principles of prevention in health protection work and take opportunities to promote health protection actions in specific settings.</w:t>
            </w:r>
          </w:p>
          <w:p w14:paraId="04F641F1" w14:textId="3C51A8BB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7: Health and Care Public Health</w:t>
            </w:r>
          </w:p>
          <w:p w14:paraId="23C2DF62" w14:textId="06DA6276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 xml:space="preserve">7.5 Describe the stages for evaluation of new drugs and technologies </w:t>
            </w:r>
            <w:proofErr w:type="gramStart"/>
            <w:r w:rsidRPr="00D523F3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D523F3">
              <w:rPr>
                <w:rFonts w:ascii="Arial" w:hAnsi="Arial" w:cs="Arial"/>
                <w:sz w:val="20"/>
                <w:szCs w:val="20"/>
              </w:rPr>
              <w:t xml:space="preserve"> select and apply these frameworks to inform policy questions.</w:t>
            </w:r>
          </w:p>
          <w:p w14:paraId="2967C63A" w14:textId="514DD564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Area 8: Academic Public Health </w:t>
            </w:r>
          </w:p>
          <w:p w14:paraId="32003B11" w14:textId="505CDF46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8.6 Understand and apply principles of good research governance.</w:t>
            </w:r>
          </w:p>
          <w:p w14:paraId="091C42F6" w14:textId="77777777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8.7 Make a significant contribution to the design and implementation of a study of any methodology in collaboration with appropriate team and relevant partner (</w:t>
            </w:r>
            <w:proofErr w:type="gramStart"/>
            <w:r w:rsidRPr="00D523F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D523F3">
              <w:rPr>
                <w:rFonts w:ascii="Arial" w:hAnsi="Arial" w:cs="Arial"/>
                <w:sz w:val="20"/>
                <w:szCs w:val="20"/>
              </w:rPr>
              <w:t xml:space="preserve"> academic partner).</w:t>
            </w:r>
          </w:p>
          <w:p w14:paraId="15EE4E2C" w14:textId="45D76156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23F3">
              <w:rPr>
                <w:rFonts w:ascii="Arial" w:hAnsi="Arial" w:cs="Arial"/>
                <w:sz w:val="20"/>
                <w:szCs w:val="20"/>
              </w:rPr>
              <w:lastRenderedPageBreak/>
              <w:t>8.8  Write</w:t>
            </w:r>
            <w:proofErr w:type="gramEnd"/>
            <w:r w:rsidRPr="00D523F3">
              <w:rPr>
                <w:rFonts w:ascii="Arial" w:hAnsi="Arial" w:cs="Arial"/>
                <w:sz w:val="20"/>
                <w:szCs w:val="20"/>
              </w:rPr>
              <w:t xml:space="preserve"> and submit an article of sufficient quality for publication in a peer review journal.</w:t>
            </w:r>
          </w:p>
          <w:p w14:paraId="72BE0578" w14:textId="6FA7D223" w:rsidR="007E10DC" w:rsidRPr="00D523F3" w:rsidRDefault="007E10DC" w:rsidP="1BFC9A2C">
            <w:pPr>
              <w:rPr>
                <w:rFonts w:ascii="Arial" w:hAnsi="Arial" w:cs="Arial"/>
                <w:sz w:val="20"/>
                <w:szCs w:val="20"/>
              </w:rPr>
            </w:pPr>
            <w:r w:rsidRPr="00D523F3">
              <w:rPr>
                <w:rFonts w:ascii="Arial" w:hAnsi="Arial" w:cs="Arial"/>
                <w:sz w:val="20"/>
                <w:szCs w:val="20"/>
              </w:rPr>
              <w:t>8.9 Deliver and evaluate education and training activities for academic or service audiences in a wide range of virtual and in person formats, for large and small groups</w:t>
            </w:r>
          </w:p>
          <w:p w14:paraId="4E30BFB6" w14:textId="77777777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Area 9: Professional personal and ethical development (PPED) </w:t>
            </w:r>
          </w:p>
          <w:p w14:paraId="4DEAEBB0" w14:textId="6BB31F9E" w:rsidR="00002A61" w:rsidRPr="00D523F3" w:rsidRDefault="00002A61" w:rsidP="1BFC9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3F3">
              <w:rPr>
                <w:rFonts w:ascii="Arial" w:hAnsi="Arial" w:cs="Arial"/>
                <w:b/>
                <w:bCs/>
                <w:sz w:val="20"/>
                <w:szCs w:val="20"/>
              </w:rPr>
              <w:t>Key Area 10: Integration and Application of Competences for Consultant Practice.</w:t>
            </w:r>
          </w:p>
          <w:p w14:paraId="0BD6EAD1" w14:textId="7DFEFEF6" w:rsidR="00EA11B0" w:rsidRPr="006527E6" w:rsidRDefault="00EA11B0" w:rsidP="1BFC9A2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7C7" w14:textId="77777777" w:rsidR="00EA11B0" w:rsidRPr="006527E6" w:rsidRDefault="00EA11B0" w:rsidP="004837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B72" w14:textId="5EF01911" w:rsidR="00EA11B0" w:rsidRPr="006527E6" w:rsidRDefault="00963C61" w:rsidP="0048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Potential for full attainment based on agreed projects </w:t>
            </w:r>
          </w:p>
        </w:tc>
      </w:tr>
    </w:tbl>
    <w:p w14:paraId="409B409B" w14:textId="77777777" w:rsidR="00D904C5" w:rsidRPr="006527E6" w:rsidRDefault="00D904C5" w:rsidP="00D904C5">
      <w:pPr>
        <w:rPr>
          <w:rFonts w:ascii="Arial" w:hAnsi="Arial" w:cs="Arial"/>
          <w:b/>
          <w:i/>
        </w:rPr>
      </w:pPr>
    </w:p>
    <w:p w14:paraId="3BD0769C" w14:textId="34E3D6CA" w:rsidR="00EA11B0" w:rsidRPr="006527E6" w:rsidRDefault="00EA11B0" w:rsidP="00EA11B0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SECTION 4: SUPERVISION DETAILS</w:t>
      </w: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23"/>
      </w:tblGrid>
      <w:tr w:rsidR="00A3438B" w:rsidRPr="006527E6" w14:paraId="2A53A761" w14:textId="77777777" w:rsidTr="00A3438B">
        <w:tc>
          <w:tcPr>
            <w:tcW w:w="4380" w:type="dxa"/>
            <w:shd w:val="clear" w:color="auto" w:fill="DEEAF6"/>
          </w:tcPr>
          <w:p w14:paraId="5623398D" w14:textId="5A8002A4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</w:t>
            </w:r>
            <w:r w:rsidR="00C905B3">
              <w:rPr>
                <w:rFonts w:ascii="Arial" w:eastAsia="Times New Roman" w:hAnsi="Arial" w:cs="Arial"/>
                <w:b/>
              </w:rPr>
              <w:t>S</w:t>
            </w:r>
            <w:r w:rsidRPr="006527E6">
              <w:rPr>
                <w:rFonts w:ascii="Arial" w:eastAsia="Times New Roman" w:hAnsi="Arial" w:cs="Arial"/>
                <w:b/>
              </w:rPr>
              <w:t xml:space="preserve"> OF THE EDUCATIONAL SUPERVISOR</w:t>
            </w:r>
          </w:p>
          <w:p w14:paraId="2063B6F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shd w:val="clear" w:color="auto" w:fill="auto"/>
          </w:tcPr>
          <w:p w14:paraId="2C6E9B96" w14:textId="7FDDB71E" w:rsidR="00A3438B" w:rsidRPr="006527E6" w:rsidRDefault="00CD4EAC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Vanessa Saliba / Sema Mandal / Gavin Dabrera / Monica Desai</w:t>
            </w:r>
            <w:r w:rsidR="00C905B3">
              <w:rPr>
                <w:rFonts w:ascii="Arial" w:eastAsia="Times New Roman" w:hAnsi="Arial" w:cs="Arial"/>
              </w:rPr>
              <w:t xml:space="preserve"> / Katie Russell</w:t>
            </w:r>
          </w:p>
        </w:tc>
      </w:tr>
      <w:tr w:rsidR="00A3438B" w:rsidRPr="006527E6" w14:paraId="4E91BF36" w14:textId="77777777" w:rsidTr="00A3438B">
        <w:trPr>
          <w:trHeight w:val="618"/>
        </w:trPr>
        <w:tc>
          <w:tcPr>
            <w:tcW w:w="4380" w:type="dxa"/>
            <w:shd w:val="clear" w:color="auto" w:fill="DEEAF6"/>
          </w:tcPr>
          <w:p w14:paraId="5FBE64E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ORGANISATION</w:t>
            </w:r>
          </w:p>
        </w:tc>
        <w:tc>
          <w:tcPr>
            <w:tcW w:w="4823" w:type="dxa"/>
            <w:shd w:val="clear" w:color="auto" w:fill="DEEAF6"/>
          </w:tcPr>
          <w:p w14:paraId="195AE1B6" w14:textId="72774EE8" w:rsidR="00A3438B" w:rsidRPr="00CD4EAC" w:rsidRDefault="00CD4EAC" w:rsidP="0048376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D4EAC">
              <w:rPr>
                <w:rFonts w:ascii="Arial" w:eastAsia="Times New Roman" w:hAnsi="Arial" w:cs="Arial"/>
                <w:bCs/>
              </w:rPr>
              <w:t>Public Health Programmes, Clinical and Public Health Group</w:t>
            </w:r>
          </w:p>
        </w:tc>
      </w:tr>
      <w:tr w:rsidR="00A3438B" w:rsidRPr="006527E6" w14:paraId="4CE646CE" w14:textId="77777777" w:rsidTr="00A3438B">
        <w:trPr>
          <w:trHeight w:val="837"/>
        </w:trPr>
        <w:tc>
          <w:tcPr>
            <w:tcW w:w="4380" w:type="dxa"/>
            <w:shd w:val="clear" w:color="auto" w:fill="DEEAF6"/>
          </w:tcPr>
          <w:p w14:paraId="4DF3979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823" w:type="dxa"/>
            <w:shd w:val="clear" w:color="auto" w:fill="auto"/>
          </w:tcPr>
          <w:p w14:paraId="150A72E4" w14:textId="27AB51C0" w:rsidR="00A3438B" w:rsidRPr="006527E6" w:rsidRDefault="004762A1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1" w:history="1">
              <w:r w:rsidR="001505D4" w:rsidRPr="00B55531">
                <w:rPr>
                  <w:rStyle w:val="Hyperlink"/>
                  <w:rFonts w:ascii="Arial" w:eastAsia="Times New Roman" w:hAnsi="Arial" w:cs="Arial"/>
                </w:rPr>
                <w:t>php.strtraining@ukhsa.gov.uk</w:t>
              </w:r>
            </w:hyperlink>
            <w:r w:rsidR="001505D4">
              <w:rPr>
                <w:rFonts w:ascii="Arial" w:eastAsia="Times New Roman" w:hAnsi="Arial" w:cs="Arial"/>
              </w:rPr>
              <w:t xml:space="preserve"> (monitored Monday – Friday during working hours only)</w:t>
            </w:r>
          </w:p>
        </w:tc>
      </w:tr>
      <w:tr w:rsidR="00A3438B" w:rsidRPr="006527E6" w14:paraId="3D7D5112" w14:textId="77777777" w:rsidTr="00A3438B">
        <w:trPr>
          <w:trHeight w:val="553"/>
        </w:trPr>
        <w:tc>
          <w:tcPr>
            <w:tcW w:w="4380" w:type="dxa"/>
            <w:shd w:val="clear" w:color="auto" w:fill="DEEAF6"/>
          </w:tcPr>
          <w:p w14:paraId="39372C98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4823" w:type="dxa"/>
            <w:shd w:val="clear" w:color="auto" w:fill="auto"/>
          </w:tcPr>
          <w:p w14:paraId="14B6A24E" w14:textId="46376490" w:rsidR="00A3438B" w:rsidRPr="006527E6" w:rsidRDefault="001505D4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Please use 02082004400 if no response </w:t>
            </w:r>
            <w:r w:rsidR="00DC52B8">
              <w:rPr>
                <w:rFonts w:ascii="Arial" w:eastAsia="Times New Roman" w:hAnsi="Arial" w:cs="Arial"/>
              </w:rPr>
              <w:t>to the above email</w:t>
            </w:r>
          </w:p>
        </w:tc>
      </w:tr>
      <w:tr w:rsidR="00A3438B" w:rsidRPr="006527E6" w14:paraId="63F674C6" w14:textId="77777777" w:rsidTr="0048376E">
        <w:trPr>
          <w:trHeight w:val="552"/>
        </w:trPr>
        <w:tc>
          <w:tcPr>
            <w:tcW w:w="9203" w:type="dxa"/>
            <w:gridSpan w:val="2"/>
          </w:tcPr>
          <w:p w14:paraId="0B9BE500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 w:rsidRPr="006527E6">
              <w:rPr>
                <w:rFonts w:ascii="Arial" w:eastAsia="Times New Roman" w:hAnsi="Arial" w:cs="Arial"/>
                <w:i/>
                <w:color w:val="4472C4"/>
              </w:rPr>
              <w:t>NOTE: Please notify FPH immediately of any changes to your contact details</w:t>
            </w:r>
          </w:p>
          <w:p w14:paraId="76ACF31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</w:tbl>
    <w:p w14:paraId="4DD6923C" w14:textId="1D60C52C" w:rsidR="009C5E61" w:rsidRPr="006527E6" w:rsidRDefault="009C5E61" w:rsidP="00D904C5">
      <w:pPr>
        <w:rPr>
          <w:rFonts w:ascii="Arial" w:hAnsi="Arial" w:cs="Arial"/>
          <w:b/>
          <w:i/>
        </w:rPr>
      </w:pPr>
    </w:p>
    <w:tbl>
      <w:tblPr>
        <w:tblW w:w="9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23"/>
      </w:tblGrid>
      <w:tr w:rsidR="00A3438B" w:rsidRPr="006527E6" w14:paraId="15D0F99D" w14:textId="77777777" w:rsidTr="0048376E">
        <w:tc>
          <w:tcPr>
            <w:tcW w:w="4380" w:type="dxa"/>
            <w:shd w:val="clear" w:color="auto" w:fill="DEEAF6"/>
          </w:tcPr>
          <w:p w14:paraId="24F2A7A0" w14:textId="75132889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NAME OF THE CLINICAL /</w:t>
            </w:r>
            <w:proofErr w:type="gramStart"/>
            <w:r w:rsidRPr="006527E6">
              <w:rPr>
                <w:rFonts w:ascii="Arial" w:eastAsia="Times New Roman" w:hAnsi="Arial" w:cs="Arial"/>
                <w:b/>
              </w:rPr>
              <w:t>ACTIVITY  SUPERVISOR</w:t>
            </w:r>
            <w:proofErr w:type="gramEnd"/>
            <w:r w:rsidR="009A28B7" w:rsidRPr="006527E6">
              <w:rPr>
                <w:rFonts w:ascii="Arial" w:eastAsia="Times New Roman" w:hAnsi="Arial" w:cs="Arial"/>
                <w:b/>
              </w:rPr>
              <w:t>(S)</w:t>
            </w:r>
            <w:r w:rsidRPr="006527E6">
              <w:rPr>
                <w:rFonts w:ascii="Arial" w:eastAsia="Times New Roman" w:hAnsi="Arial" w:cs="Arial"/>
                <w:b/>
              </w:rPr>
              <w:t xml:space="preserve"> (IF DIFFERENT FROM EDUCATIONAL SUPERVISOR)</w:t>
            </w:r>
          </w:p>
          <w:p w14:paraId="0C156D49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3" w:type="dxa"/>
            <w:shd w:val="clear" w:color="auto" w:fill="auto"/>
          </w:tcPr>
          <w:p w14:paraId="2D0E39ED" w14:textId="6E1EF580" w:rsidR="00A3438B" w:rsidRPr="006527E6" w:rsidRDefault="00CD4EAC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 above</w:t>
            </w:r>
          </w:p>
        </w:tc>
      </w:tr>
      <w:tr w:rsidR="00A3438B" w:rsidRPr="006527E6" w14:paraId="1B1C35C1" w14:textId="77777777" w:rsidTr="00BE307D">
        <w:trPr>
          <w:trHeight w:val="618"/>
        </w:trPr>
        <w:tc>
          <w:tcPr>
            <w:tcW w:w="4380" w:type="dxa"/>
            <w:shd w:val="clear" w:color="auto" w:fill="DEEAF6"/>
          </w:tcPr>
          <w:p w14:paraId="0D04BE93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ORGANISATION</w:t>
            </w:r>
          </w:p>
        </w:tc>
        <w:tc>
          <w:tcPr>
            <w:tcW w:w="4823" w:type="dxa"/>
            <w:shd w:val="clear" w:color="auto" w:fill="FFFFFF" w:themeFill="background1"/>
          </w:tcPr>
          <w:p w14:paraId="0A0FCC45" w14:textId="555546BF" w:rsidR="00A3438B" w:rsidRPr="006527E6" w:rsidRDefault="00CD4EAC" w:rsidP="00483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As above</w:t>
            </w:r>
          </w:p>
        </w:tc>
      </w:tr>
      <w:tr w:rsidR="00A3438B" w:rsidRPr="006527E6" w14:paraId="41EB2D7A" w14:textId="77777777" w:rsidTr="0048376E">
        <w:trPr>
          <w:trHeight w:val="837"/>
        </w:trPr>
        <w:tc>
          <w:tcPr>
            <w:tcW w:w="4380" w:type="dxa"/>
            <w:shd w:val="clear" w:color="auto" w:fill="DEEAF6"/>
          </w:tcPr>
          <w:p w14:paraId="2446F9EB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823" w:type="dxa"/>
            <w:shd w:val="clear" w:color="auto" w:fill="auto"/>
          </w:tcPr>
          <w:p w14:paraId="51EE66D0" w14:textId="4387E368" w:rsidR="00A3438B" w:rsidRPr="006527E6" w:rsidRDefault="00CD4EAC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 above</w:t>
            </w:r>
          </w:p>
        </w:tc>
      </w:tr>
      <w:tr w:rsidR="00A3438B" w:rsidRPr="006527E6" w14:paraId="148F1B41" w14:textId="77777777" w:rsidTr="0048376E">
        <w:trPr>
          <w:trHeight w:val="553"/>
        </w:trPr>
        <w:tc>
          <w:tcPr>
            <w:tcW w:w="4380" w:type="dxa"/>
            <w:shd w:val="clear" w:color="auto" w:fill="DEEAF6"/>
          </w:tcPr>
          <w:p w14:paraId="763C7B15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27E6"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4823" w:type="dxa"/>
            <w:shd w:val="clear" w:color="auto" w:fill="auto"/>
          </w:tcPr>
          <w:p w14:paraId="094AC5B3" w14:textId="4F2BD456" w:rsidR="00A3438B" w:rsidRPr="006527E6" w:rsidRDefault="00CD4EAC" w:rsidP="00483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 above</w:t>
            </w:r>
          </w:p>
        </w:tc>
      </w:tr>
      <w:tr w:rsidR="00A3438B" w:rsidRPr="006527E6" w14:paraId="17902343" w14:textId="77777777" w:rsidTr="0048376E">
        <w:trPr>
          <w:trHeight w:val="552"/>
        </w:trPr>
        <w:tc>
          <w:tcPr>
            <w:tcW w:w="9203" w:type="dxa"/>
            <w:gridSpan w:val="2"/>
          </w:tcPr>
          <w:p w14:paraId="51153B1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  <w:r w:rsidRPr="006527E6">
              <w:rPr>
                <w:rFonts w:ascii="Arial" w:eastAsia="Times New Roman" w:hAnsi="Arial" w:cs="Arial"/>
                <w:i/>
                <w:color w:val="4472C4"/>
              </w:rPr>
              <w:t>NOTE: Please notify FPH immediately of any changes to your contact details</w:t>
            </w:r>
          </w:p>
          <w:p w14:paraId="3687ECB1" w14:textId="77777777" w:rsidR="00A3438B" w:rsidRPr="006527E6" w:rsidRDefault="00A3438B" w:rsidP="0048376E">
            <w:pPr>
              <w:spacing w:after="0" w:line="240" w:lineRule="auto"/>
              <w:rPr>
                <w:rFonts w:ascii="Arial" w:eastAsia="Times New Roman" w:hAnsi="Arial" w:cs="Arial"/>
                <w:color w:val="4472C4"/>
              </w:rPr>
            </w:pPr>
          </w:p>
        </w:tc>
      </w:tr>
    </w:tbl>
    <w:p w14:paraId="08CDCC1E" w14:textId="77777777" w:rsidR="00A3438B" w:rsidRPr="006527E6" w:rsidRDefault="00A3438B" w:rsidP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</w:p>
    <w:p w14:paraId="0DB20B20" w14:textId="77777777" w:rsidR="00A3438B" w:rsidRPr="006527E6" w:rsidRDefault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br w:type="page"/>
      </w:r>
    </w:p>
    <w:p w14:paraId="2EAEA4E9" w14:textId="5BA559BD" w:rsidR="00A3438B" w:rsidRPr="006527E6" w:rsidRDefault="00A3438B" w:rsidP="00A3438B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>SECTION 4: SELECTION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3438B" w:rsidRPr="006527E6" w14:paraId="79877824" w14:textId="77777777" w:rsidTr="3E7726A0">
        <w:tc>
          <w:tcPr>
            <w:tcW w:w="4508" w:type="dxa"/>
            <w:shd w:val="clear" w:color="auto" w:fill="DEEAF6" w:themeFill="accent1" w:themeFillTint="33"/>
          </w:tcPr>
          <w:p w14:paraId="3CCFAD29" w14:textId="77777777" w:rsidR="00A3438B" w:rsidRPr="006527E6" w:rsidRDefault="00A3438B" w:rsidP="00A3438B">
            <w:pPr>
              <w:outlineLvl w:val="0"/>
              <w:rPr>
                <w:rFonts w:ascii="Arial" w:hAnsi="Arial" w:cs="Arial"/>
                <w:b/>
              </w:rPr>
            </w:pPr>
            <w:r w:rsidRPr="006527E6">
              <w:rPr>
                <w:rFonts w:ascii="Arial" w:hAnsi="Arial" w:cs="Arial"/>
                <w:b/>
                <w:i/>
              </w:rPr>
              <w:t>Application Deadline</w:t>
            </w:r>
            <w:r w:rsidRPr="006527E6">
              <w:rPr>
                <w:rFonts w:ascii="Arial" w:hAnsi="Arial" w:cs="Arial"/>
                <w:b/>
              </w:rPr>
              <w:t xml:space="preserve"> (if start date is fixed)</w:t>
            </w:r>
          </w:p>
          <w:p w14:paraId="5E5A719A" w14:textId="77777777" w:rsidR="00A3438B" w:rsidRPr="006527E6" w:rsidRDefault="00A3438B" w:rsidP="00D904C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14:paraId="4EC5136F" w14:textId="2F9495BB" w:rsidR="00A3438B" w:rsidRPr="006527E6" w:rsidRDefault="001505D4" w:rsidP="00D904C5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applications</w:t>
            </w:r>
          </w:p>
        </w:tc>
      </w:tr>
      <w:tr w:rsidR="00A3438B" w:rsidRPr="006527E6" w14:paraId="4A6673F0" w14:textId="77777777" w:rsidTr="3E7726A0">
        <w:tc>
          <w:tcPr>
            <w:tcW w:w="9017" w:type="dxa"/>
            <w:gridSpan w:val="2"/>
            <w:shd w:val="clear" w:color="auto" w:fill="DEEAF6" w:themeFill="accent1" w:themeFillTint="33"/>
          </w:tcPr>
          <w:p w14:paraId="6FDC7CF4" w14:textId="5307845A" w:rsidR="00A3438B" w:rsidRPr="006527E6" w:rsidRDefault="00A3438B" w:rsidP="00A3438B">
            <w:pPr>
              <w:rPr>
                <w:rFonts w:ascii="Arial" w:hAnsi="Arial" w:cs="Arial"/>
              </w:rPr>
            </w:pPr>
            <w:r w:rsidRPr="006527E6">
              <w:rPr>
                <w:rFonts w:ascii="Arial" w:hAnsi="Arial" w:cs="Arial"/>
                <w:b/>
                <w:i/>
              </w:rPr>
              <w:t>Selection Procedure</w:t>
            </w:r>
            <w:r w:rsidRPr="006527E6">
              <w:rPr>
                <w:rFonts w:ascii="Arial" w:hAnsi="Arial" w:cs="Arial"/>
              </w:rPr>
              <w:t xml:space="preserve"> (please provide details of the application process for trainees)</w:t>
            </w:r>
            <w:r w:rsidR="004709B5" w:rsidRPr="006527E6">
              <w:rPr>
                <w:rFonts w:ascii="Arial" w:hAnsi="Arial" w:cs="Arial"/>
              </w:rPr>
              <w:t xml:space="preserve">. </w:t>
            </w:r>
            <w:r w:rsidR="00BD227E" w:rsidRPr="006527E6">
              <w:rPr>
                <w:rFonts w:ascii="Arial" w:hAnsi="Arial" w:cs="Arial"/>
              </w:rPr>
              <w:t>The</w:t>
            </w:r>
            <w:r w:rsidR="00214F21" w:rsidRPr="006527E6">
              <w:rPr>
                <w:rFonts w:ascii="Arial" w:hAnsi="Arial" w:cs="Arial"/>
              </w:rPr>
              <w:t xml:space="preserve"> Advertisement can be circulated via Faculty of Public Health</w:t>
            </w:r>
            <w:r w:rsidR="006527E6" w:rsidRPr="006527E6">
              <w:rPr>
                <w:rFonts w:ascii="Arial" w:hAnsi="Arial" w:cs="Arial"/>
              </w:rPr>
              <w:t>)</w:t>
            </w:r>
            <w:r w:rsidR="00214F21" w:rsidRPr="006527E6">
              <w:rPr>
                <w:rFonts w:ascii="Arial" w:hAnsi="Arial" w:cs="Arial"/>
              </w:rPr>
              <w:t xml:space="preserve"> </w:t>
            </w:r>
            <w:r w:rsidR="00BD227E" w:rsidRPr="006527E6">
              <w:rPr>
                <w:rFonts w:ascii="Arial" w:hAnsi="Arial" w:cs="Arial"/>
              </w:rPr>
              <w:t xml:space="preserve"> </w:t>
            </w:r>
          </w:p>
          <w:p w14:paraId="20B13C63" w14:textId="77777777" w:rsidR="00A3438B" w:rsidRPr="006527E6" w:rsidRDefault="00A3438B" w:rsidP="00D904C5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A3438B" w:rsidRPr="006527E6" w14:paraId="372D28B1" w14:textId="77777777" w:rsidTr="3E7726A0">
        <w:tc>
          <w:tcPr>
            <w:tcW w:w="9017" w:type="dxa"/>
            <w:gridSpan w:val="2"/>
            <w:shd w:val="clear" w:color="auto" w:fill="FFFFFF" w:themeFill="background1"/>
          </w:tcPr>
          <w:p w14:paraId="50C7C852" w14:textId="760EED22" w:rsidR="00A3438B" w:rsidRPr="006527E6" w:rsidRDefault="00A3438B" w:rsidP="3E7726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DCA3E7D" w14:textId="01185488" w:rsidR="7006B703" w:rsidRDefault="7006B703" w:rsidP="00963C61">
            <w:pPr>
              <w:spacing w:line="259" w:lineRule="auto"/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Interested applicants should email</w:t>
            </w:r>
            <w:r w:rsidR="001505D4">
              <w:rPr>
                <w:rFonts w:ascii="Arial" w:hAnsi="Arial" w:cs="Arial"/>
              </w:rPr>
              <w:t xml:space="preserve"> </w:t>
            </w:r>
            <w:hyperlink r:id="rId12" w:history="1">
              <w:r w:rsidR="001505D4" w:rsidRPr="00B55531">
                <w:rPr>
                  <w:rStyle w:val="Hyperlink"/>
                  <w:rFonts w:ascii="Arial" w:hAnsi="Arial" w:cs="Arial"/>
                </w:rPr>
                <w:t>php.strtraining@ukhsa.gov.uk</w:t>
              </w:r>
            </w:hyperlink>
            <w:r w:rsidR="001505D4">
              <w:rPr>
                <w:rFonts w:ascii="Arial" w:hAnsi="Arial" w:cs="Arial"/>
              </w:rPr>
              <w:t xml:space="preserve"> </w:t>
            </w:r>
            <w:r w:rsidRPr="3E7726A0">
              <w:rPr>
                <w:rFonts w:ascii="Arial" w:hAnsi="Arial" w:cs="Arial"/>
              </w:rPr>
              <w:t xml:space="preserve"> </w:t>
            </w:r>
            <w:r w:rsidR="00963C61">
              <w:rPr>
                <w:rFonts w:ascii="Arial" w:hAnsi="Arial" w:cs="Arial"/>
              </w:rPr>
              <w:t>and will be advised to complete a short pre-placement application form and return this with a</w:t>
            </w:r>
            <w:r w:rsidR="6CEAA5A9" w:rsidRPr="3E7726A0">
              <w:rPr>
                <w:rFonts w:ascii="Arial" w:hAnsi="Arial" w:cs="Arial"/>
              </w:rPr>
              <w:t xml:space="preserve"> current CV (max 2 sides </w:t>
            </w:r>
            <w:r w:rsidR="001505D4">
              <w:rPr>
                <w:rFonts w:ascii="Arial" w:hAnsi="Arial" w:cs="Arial"/>
              </w:rPr>
              <w:t>A4</w:t>
            </w:r>
            <w:r w:rsidR="6CEAA5A9" w:rsidRPr="3E7726A0">
              <w:rPr>
                <w:rFonts w:ascii="Arial" w:hAnsi="Arial" w:cs="Arial"/>
              </w:rPr>
              <w:t>)</w:t>
            </w:r>
            <w:r w:rsidR="00963C61">
              <w:rPr>
                <w:rFonts w:ascii="Arial" w:hAnsi="Arial" w:cs="Arial"/>
              </w:rPr>
              <w:t xml:space="preserve"> and expression of interest cover letter</w:t>
            </w:r>
            <w:r w:rsidR="6CEAA5A9" w:rsidRPr="3E7726A0">
              <w:rPr>
                <w:rFonts w:ascii="Arial" w:hAnsi="Arial" w:cs="Arial"/>
              </w:rPr>
              <w:t xml:space="preserve">. </w:t>
            </w:r>
            <w:r w:rsidRPr="3E7726A0">
              <w:rPr>
                <w:rFonts w:ascii="Arial" w:hAnsi="Arial" w:cs="Arial"/>
              </w:rPr>
              <w:t xml:space="preserve"> </w:t>
            </w:r>
          </w:p>
          <w:p w14:paraId="7067A003" w14:textId="77777777" w:rsidR="00963C61" w:rsidRDefault="00963C61" w:rsidP="00963C61">
            <w:pPr>
              <w:spacing w:line="259" w:lineRule="auto"/>
              <w:rPr>
                <w:rFonts w:ascii="Arial" w:hAnsi="Arial" w:cs="Arial"/>
              </w:rPr>
            </w:pPr>
          </w:p>
          <w:p w14:paraId="51A0B54C" w14:textId="5D6D707D" w:rsidR="00A3438B" w:rsidRPr="006527E6" w:rsidRDefault="4FF08BBD" w:rsidP="00A3438B">
            <w:pPr>
              <w:rPr>
                <w:rFonts w:ascii="Arial" w:hAnsi="Arial" w:cs="Arial"/>
                <w:b/>
                <w:i/>
              </w:rPr>
            </w:pPr>
            <w:r w:rsidRPr="3E7726A0">
              <w:rPr>
                <w:rFonts w:ascii="Arial" w:hAnsi="Arial" w:cs="Arial"/>
              </w:rPr>
              <w:t>Your c</w:t>
            </w:r>
            <w:r w:rsidR="7006B703" w:rsidRPr="3E7726A0">
              <w:rPr>
                <w:rFonts w:ascii="Arial" w:hAnsi="Arial" w:cs="Arial"/>
              </w:rPr>
              <w:t xml:space="preserve">over letter (no more than one side </w:t>
            </w:r>
            <w:r w:rsidR="001505D4">
              <w:rPr>
                <w:rFonts w:ascii="Arial" w:hAnsi="Arial" w:cs="Arial"/>
              </w:rPr>
              <w:t>A4</w:t>
            </w:r>
            <w:r w:rsidR="7006B703" w:rsidRPr="3E7726A0">
              <w:rPr>
                <w:rFonts w:ascii="Arial" w:hAnsi="Arial" w:cs="Arial"/>
              </w:rPr>
              <w:t xml:space="preserve">) </w:t>
            </w:r>
            <w:r w:rsidR="2E46F693" w:rsidRPr="3E7726A0">
              <w:rPr>
                <w:rFonts w:ascii="Arial" w:hAnsi="Arial" w:cs="Arial"/>
              </w:rPr>
              <w:t>must</w:t>
            </w:r>
            <w:r w:rsidR="7006B703" w:rsidRPr="3E7726A0">
              <w:rPr>
                <w:rFonts w:ascii="Arial" w:hAnsi="Arial" w:cs="Arial"/>
              </w:rPr>
              <w:t xml:space="preserve"> </w:t>
            </w:r>
            <w:r w:rsidR="2E46F693" w:rsidRPr="3E7726A0">
              <w:rPr>
                <w:rFonts w:ascii="Arial" w:hAnsi="Arial" w:cs="Arial"/>
              </w:rPr>
              <w:t xml:space="preserve">include </w:t>
            </w:r>
            <w:r w:rsidR="7006B703" w:rsidRPr="3E7726A0">
              <w:rPr>
                <w:rFonts w:ascii="Arial" w:hAnsi="Arial" w:cs="Arial"/>
              </w:rPr>
              <w:t xml:space="preserve">why you are </w:t>
            </w:r>
            <w:r w:rsidR="29FA70AA" w:rsidRPr="3E7726A0">
              <w:rPr>
                <w:rFonts w:ascii="Arial" w:hAnsi="Arial" w:cs="Arial"/>
              </w:rPr>
              <w:t>i</w:t>
            </w:r>
            <w:r w:rsidR="7006B703" w:rsidRPr="3E7726A0">
              <w:rPr>
                <w:rFonts w:ascii="Arial" w:hAnsi="Arial" w:cs="Arial"/>
              </w:rPr>
              <w:t>nterested in applying for th</w:t>
            </w:r>
            <w:r w:rsidR="2CC9560E" w:rsidRPr="3E7726A0">
              <w:rPr>
                <w:rFonts w:ascii="Arial" w:hAnsi="Arial" w:cs="Arial"/>
              </w:rPr>
              <w:t>is</w:t>
            </w:r>
            <w:r w:rsidR="7006B703" w:rsidRPr="3E7726A0">
              <w:rPr>
                <w:rFonts w:ascii="Arial" w:hAnsi="Arial" w:cs="Arial"/>
              </w:rPr>
              <w:t xml:space="preserve"> placement</w:t>
            </w:r>
            <w:r w:rsidR="7707AE02" w:rsidRPr="3E7726A0">
              <w:rPr>
                <w:rFonts w:ascii="Arial" w:hAnsi="Arial" w:cs="Arial"/>
              </w:rPr>
              <w:t xml:space="preserve"> and</w:t>
            </w:r>
            <w:r w:rsidR="7006B703" w:rsidRPr="3E7726A0">
              <w:rPr>
                <w:rFonts w:ascii="Arial" w:hAnsi="Arial" w:cs="Arial"/>
              </w:rPr>
              <w:t xml:space="preserve"> what you expect to gain </w:t>
            </w:r>
            <w:r w:rsidR="0DBD6A68" w:rsidRPr="3E7726A0">
              <w:rPr>
                <w:rFonts w:ascii="Arial" w:hAnsi="Arial" w:cs="Arial"/>
              </w:rPr>
              <w:t>f</w:t>
            </w:r>
            <w:r w:rsidR="7006B703" w:rsidRPr="3E7726A0">
              <w:rPr>
                <w:rFonts w:ascii="Arial" w:hAnsi="Arial" w:cs="Arial"/>
              </w:rPr>
              <w:t xml:space="preserve">rom the opportunity including how this placement will meet your </w:t>
            </w:r>
            <w:r w:rsidR="15B43A9D" w:rsidRPr="3E7726A0">
              <w:rPr>
                <w:rFonts w:ascii="Arial" w:hAnsi="Arial" w:cs="Arial"/>
              </w:rPr>
              <w:t>t</w:t>
            </w:r>
            <w:r w:rsidR="7006B703" w:rsidRPr="3E7726A0">
              <w:rPr>
                <w:rFonts w:ascii="Arial" w:hAnsi="Arial" w:cs="Arial"/>
              </w:rPr>
              <w:t>raining needs.</w:t>
            </w:r>
            <w:r w:rsidR="001505D4">
              <w:rPr>
                <w:rFonts w:ascii="Arial" w:hAnsi="Arial" w:cs="Arial"/>
              </w:rPr>
              <w:t xml:space="preserve"> </w:t>
            </w:r>
            <w:r w:rsidR="7006B703" w:rsidRPr="3E7726A0">
              <w:rPr>
                <w:rFonts w:ascii="Arial" w:hAnsi="Arial" w:cs="Arial"/>
              </w:rPr>
              <w:t xml:space="preserve">You will also require </w:t>
            </w:r>
            <w:r w:rsidR="001505D4">
              <w:rPr>
                <w:rFonts w:ascii="Arial" w:hAnsi="Arial" w:cs="Arial"/>
              </w:rPr>
              <w:t>confirmation of</w:t>
            </w:r>
            <w:r w:rsidR="7006B703" w:rsidRPr="3E7726A0">
              <w:rPr>
                <w:rFonts w:ascii="Arial" w:hAnsi="Arial" w:cs="Arial"/>
              </w:rPr>
              <w:t xml:space="preserve"> support from your training </w:t>
            </w:r>
            <w:r w:rsidR="7F173AAC" w:rsidRPr="3E7726A0">
              <w:rPr>
                <w:rFonts w:ascii="Arial" w:hAnsi="Arial" w:cs="Arial"/>
              </w:rPr>
              <w:t>p</w:t>
            </w:r>
            <w:r w:rsidR="7006B703" w:rsidRPr="3E7726A0">
              <w:rPr>
                <w:rFonts w:ascii="Arial" w:hAnsi="Arial" w:cs="Arial"/>
              </w:rPr>
              <w:t>rogramme director</w:t>
            </w:r>
            <w:r w:rsidR="2F2F850A" w:rsidRPr="3E7726A0">
              <w:rPr>
                <w:rFonts w:ascii="Arial" w:hAnsi="Arial" w:cs="Arial"/>
              </w:rPr>
              <w:t xml:space="preserve">. </w:t>
            </w:r>
            <w:r w:rsidR="7006B703" w:rsidRPr="3E7726A0">
              <w:rPr>
                <w:rFonts w:ascii="Arial" w:hAnsi="Arial" w:cs="Arial"/>
              </w:rPr>
              <w:t xml:space="preserve">Placements are available full time or part time </w:t>
            </w:r>
            <w:r w:rsidR="001505D4">
              <w:rPr>
                <w:rFonts w:ascii="Arial" w:hAnsi="Arial" w:cs="Arial"/>
              </w:rPr>
              <w:t>based on</w:t>
            </w:r>
            <w:r w:rsidR="7006B703" w:rsidRPr="3E7726A0">
              <w:rPr>
                <w:rFonts w:ascii="Arial" w:hAnsi="Arial" w:cs="Arial"/>
              </w:rPr>
              <w:t xml:space="preserve"> current </w:t>
            </w:r>
            <w:r w:rsidR="5B9AF402" w:rsidRPr="3E7726A0">
              <w:rPr>
                <w:rFonts w:ascii="Arial" w:hAnsi="Arial" w:cs="Arial"/>
              </w:rPr>
              <w:t>c</w:t>
            </w:r>
            <w:r w:rsidR="7006B703" w:rsidRPr="3E7726A0">
              <w:rPr>
                <w:rFonts w:ascii="Arial" w:hAnsi="Arial" w:cs="Arial"/>
              </w:rPr>
              <w:t>ontract</w:t>
            </w:r>
            <w:r w:rsidR="001505D4">
              <w:rPr>
                <w:rFonts w:ascii="Arial" w:hAnsi="Arial" w:cs="Arial"/>
              </w:rPr>
              <w:t>ed working hours.</w:t>
            </w:r>
          </w:p>
          <w:p w14:paraId="563BF741" w14:textId="77777777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  <w:p w14:paraId="7629A85F" w14:textId="1D580EC9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A3438B" w:rsidRPr="006527E6" w14:paraId="2D92F326" w14:textId="77777777" w:rsidTr="3E7726A0">
        <w:tc>
          <w:tcPr>
            <w:tcW w:w="9017" w:type="dxa"/>
            <w:gridSpan w:val="2"/>
            <w:shd w:val="clear" w:color="auto" w:fill="DEEAF6" w:themeFill="accent1" w:themeFillTint="33"/>
          </w:tcPr>
          <w:p w14:paraId="72EDF312" w14:textId="3D687F7F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  <w:r w:rsidRPr="006527E6">
              <w:rPr>
                <w:rFonts w:ascii="Arial" w:hAnsi="Arial" w:cs="Arial"/>
                <w:b/>
                <w:i/>
              </w:rPr>
              <w:t xml:space="preserve">Person </w:t>
            </w:r>
            <w:proofErr w:type="gramStart"/>
            <w:r w:rsidRPr="006527E6">
              <w:rPr>
                <w:rFonts w:ascii="Arial" w:hAnsi="Arial" w:cs="Arial"/>
                <w:b/>
                <w:i/>
              </w:rPr>
              <w:t xml:space="preserve">Specification  </w:t>
            </w:r>
            <w:r w:rsidRPr="00C150CB">
              <w:rPr>
                <w:rFonts w:ascii="Arial" w:hAnsi="Arial" w:cs="Arial"/>
                <w:bCs/>
                <w:i/>
              </w:rPr>
              <w:t>(</w:t>
            </w:r>
            <w:proofErr w:type="gramEnd"/>
            <w:r w:rsidRPr="00C150CB">
              <w:rPr>
                <w:rFonts w:ascii="Arial" w:hAnsi="Arial" w:cs="Arial"/>
                <w:bCs/>
                <w:i/>
              </w:rPr>
              <w:t>Please provide details</w:t>
            </w:r>
            <w:r w:rsidR="00DA1559">
              <w:rPr>
                <w:rFonts w:ascii="Arial" w:hAnsi="Arial" w:cs="Arial"/>
                <w:bCs/>
                <w:i/>
              </w:rPr>
              <w:t xml:space="preserve"> including experience required</w:t>
            </w:r>
            <w:r w:rsidRPr="00C150CB">
              <w:rPr>
                <w:rFonts w:ascii="Arial" w:hAnsi="Arial" w:cs="Arial"/>
                <w:bCs/>
                <w:i/>
              </w:rPr>
              <w:t xml:space="preserve"> below</w:t>
            </w:r>
            <w:r w:rsidR="006527E6" w:rsidRPr="00C150CB">
              <w:rPr>
                <w:rFonts w:ascii="Arial" w:hAnsi="Arial" w:cs="Arial"/>
                <w:bCs/>
                <w:i/>
              </w:rPr>
              <w:t xml:space="preserve"> or attach with th</w:t>
            </w:r>
            <w:r w:rsidR="005C6E4E" w:rsidRPr="00C150CB">
              <w:rPr>
                <w:rFonts w:ascii="Arial" w:hAnsi="Arial" w:cs="Arial"/>
                <w:bCs/>
                <w:i/>
              </w:rPr>
              <w:t>is application</w:t>
            </w:r>
            <w:r w:rsidRPr="00C150CB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A3438B" w:rsidRPr="006527E6" w14:paraId="674CE599" w14:textId="77777777" w:rsidTr="3E7726A0">
        <w:tc>
          <w:tcPr>
            <w:tcW w:w="9017" w:type="dxa"/>
            <w:gridSpan w:val="2"/>
            <w:shd w:val="clear" w:color="auto" w:fill="FFFFFF" w:themeFill="background1"/>
          </w:tcPr>
          <w:p w14:paraId="2FAE9F62" w14:textId="77777777" w:rsidR="00A3438B" w:rsidRPr="006527E6" w:rsidRDefault="00A3438B" w:rsidP="00A3438B">
            <w:pPr>
              <w:rPr>
                <w:rFonts w:ascii="Arial" w:hAnsi="Arial" w:cs="Arial"/>
                <w:b/>
                <w:i/>
              </w:rPr>
            </w:pPr>
          </w:p>
          <w:p w14:paraId="5FF3DE9E" w14:textId="7CC20BCE" w:rsidR="00BE307D" w:rsidRPr="006527E6" w:rsidRDefault="3B14235B" w:rsidP="3E7726A0">
            <w:p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Essential for public health registrars:</w:t>
            </w:r>
          </w:p>
          <w:p w14:paraId="1C2AD2AF" w14:textId="7E1EA049" w:rsidR="00BE307D" w:rsidRPr="006527E6" w:rsidRDefault="3B14235B" w:rsidP="3E7726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Be on a formally accredited specialist training programme</w:t>
            </w:r>
            <w:r w:rsidR="7397DA8E" w:rsidRPr="3E7726A0">
              <w:rPr>
                <w:rFonts w:ascii="Arial" w:hAnsi="Arial" w:cs="Arial"/>
              </w:rPr>
              <w:t>.</w:t>
            </w:r>
          </w:p>
          <w:p w14:paraId="04444BE0" w14:textId="2701DEAF" w:rsidR="00BE307D" w:rsidRPr="006527E6" w:rsidRDefault="3B14235B" w:rsidP="3E7726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 xml:space="preserve">Have completed </w:t>
            </w:r>
            <w:r w:rsidR="34F2F55D" w:rsidRPr="3E7726A0">
              <w:rPr>
                <w:rFonts w:ascii="Arial" w:hAnsi="Arial" w:cs="Arial"/>
              </w:rPr>
              <w:t xml:space="preserve">The Faculty of Public Health Diplomate Examination (DFPH) and </w:t>
            </w:r>
            <w:r w:rsidR="0045199A">
              <w:rPr>
                <w:rFonts w:ascii="Arial" w:hAnsi="Arial" w:cs="Arial"/>
              </w:rPr>
              <w:t>the FPH</w:t>
            </w:r>
            <w:r w:rsidR="34F2F55D" w:rsidRPr="3E7726A0">
              <w:rPr>
                <w:rFonts w:ascii="Arial" w:hAnsi="Arial" w:cs="Arial"/>
              </w:rPr>
              <w:t xml:space="preserve"> Membership Examination (MFPH).</w:t>
            </w:r>
          </w:p>
          <w:p w14:paraId="694DF489" w14:textId="00914B1B" w:rsidR="00BE307D" w:rsidRPr="006527E6" w:rsidRDefault="3B14235B" w:rsidP="3E7726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Must have satisfactory progression through annual assessments (ARCP)</w:t>
            </w:r>
            <w:r w:rsidR="29CF7AF8" w:rsidRPr="3E7726A0">
              <w:rPr>
                <w:rFonts w:ascii="Arial" w:hAnsi="Arial" w:cs="Arial"/>
              </w:rPr>
              <w:t>.</w:t>
            </w:r>
          </w:p>
          <w:p w14:paraId="171DDF14" w14:textId="39CEE4F2" w:rsidR="00BE307D" w:rsidRPr="006527E6" w:rsidRDefault="3B14235B" w:rsidP="3E7726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Have agreement from their training programme director that this is a suitable training opportunity</w:t>
            </w:r>
            <w:r w:rsidR="0C9CD66A" w:rsidRPr="3E7726A0">
              <w:rPr>
                <w:rFonts w:ascii="Arial" w:hAnsi="Arial" w:cs="Arial"/>
              </w:rPr>
              <w:t>.</w:t>
            </w:r>
          </w:p>
          <w:p w14:paraId="0263513C" w14:textId="725C45F1" w:rsidR="00BE307D" w:rsidRPr="006527E6" w:rsidRDefault="3B14235B" w:rsidP="3E7726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Be available for a period of up to 6</w:t>
            </w:r>
            <w:r w:rsidR="2CD75D42" w:rsidRPr="3E7726A0">
              <w:rPr>
                <w:rFonts w:ascii="Arial" w:hAnsi="Arial" w:cs="Arial"/>
              </w:rPr>
              <w:t xml:space="preserve"> or 12 </w:t>
            </w:r>
            <w:r w:rsidRPr="3E7726A0">
              <w:rPr>
                <w:rFonts w:ascii="Arial" w:hAnsi="Arial" w:cs="Arial"/>
              </w:rPr>
              <w:t>months</w:t>
            </w:r>
            <w:r w:rsidR="1277C96E" w:rsidRPr="3E7726A0">
              <w:rPr>
                <w:rFonts w:ascii="Arial" w:hAnsi="Arial" w:cs="Arial"/>
              </w:rPr>
              <w:t>.</w:t>
            </w:r>
          </w:p>
          <w:p w14:paraId="49BBCF7C" w14:textId="457E28B0" w:rsidR="00BE307D" w:rsidRPr="006527E6" w:rsidRDefault="00BE307D" w:rsidP="00A3438B">
            <w:pPr>
              <w:rPr>
                <w:rFonts w:ascii="Arial" w:hAnsi="Arial" w:cs="Arial"/>
                <w:b/>
                <w:i/>
              </w:rPr>
            </w:pPr>
          </w:p>
          <w:p w14:paraId="0FAC24E4" w14:textId="7184AE30" w:rsidR="00214F21" w:rsidRPr="006527E6" w:rsidRDefault="34554339" w:rsidP="3E7726A0">
            <w:p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Desirable:</w:t>
            </w:r>
          </w:p>
          <w:p w14:paraId="0A9B127E" w14:textId="3A553027" w:rsidR="00214F21" w:rsidRPr="006527E6" w:rsidRDefault="34554339" w:rsidP="3E7726A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 xml:space="preserve">Demonstrable interest in </w:t>
            </w:r>
            <w:r w:rsidR="001505D4">
              <w:rPr>
                <w:rFonts w:ascii="Arial" w:hAnsi="Arial" w:cs="Arial"/>
              </w:rPr>
              <w:t>health protection / infectious disease epidemiology or national public health programmes</w:t>
            </w:r>
          </w:p>
          <w:p w14:paraId="716E5D7A" w14:textId="01A758BD" w:rsidR="00214F21" w:rsidRPr="006527E6" w:rsidRDefault="34554339" w:rsidP="3E7726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Strong skills in communication of complex issues to a variety of audiences.</w:t>
            </w:r>
          </w:p>
          <w:p w14:paraId="5756C5E1" w14:textId="35A7306B" w:rsidR="00214F21" w:rsidRPr="006527E6" w:rsidRDefault="34554339" w:rsidP="3E7726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E7726A0">
              <w:rPr>
                <w:rFonts w:ascii="Arial" w:hAnsi="Arial" w:cs="Arial"/>
              </w:rPr>
              <w:t>Aptitude for collaborative leadership across organisational boundaries</w:t>
            </w:r>
            <w:r w:rsidR="6599DE31" w:rsidRPr="3E7726A0">
              <w:rPr>
                <w:rFonts w:ascii="Arial" w:hAnsi="Arial" w:cs="Arial"/>
              </w:rPr>
              <w:t xml:space="preserve">. </w:t>
            </w:r>
          </w:p>
          <w:p w14:paraId="0453005A" w14:textId="7F4135DD" w:rsidR="00214F21" w:rsidRPr="006527E6" w:rsidRDefault="00214F21" w:rsidP="00A3438B">
            <w:pPr>
              <w:rPr>
                <w:rFonts w:ascii="Arial" w:hAnsi="Arial" w:cs="Arial"/>
                <w:b/>
                <w:i/>
              </w:rPr>
            </w:pPr>
          </w:p>
          <w:p w14:paraId="6EDB1F4E" w14:textId="20E30A23" w:rsidR="00BE307D" w:rsidRPr="006527E6" w:rsidRDefault="00BE307D" w:rsidP="00A3438B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2C1A5C6" w14:textId="56F967B0" w:rsidR="00D904C5" w:rsidRPr="006527E6" w:rsidRDefault="00D904C5" w:rsidP="00D904C5">
      <w:pPr>
        <w:outlineLvl w:val="0"/>
        <w:rPr>
          <w:rFonts w:ascii="Arial" w:hAnsi="Arial" w:cs="Arial"/>
          <w:b/>
        </w:rPr>
      </w:pPr>
    </w:p>
    <w:p w14:paraId="0D1F8960" w14:textId="77777777" w:rsidR="002B400D" w:rsidRPr="006527E6" w:rsidRDefault="002B400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br w:type="page"/>
      </w:r>
    </w:p>
    <w:p w14:paraId="4C2FA6F1" w14:textId="4508E9C8" w:rsidR="00BE307D" w:rsidRPr="006527E6" w:rsidRDefault="00BE307D" w:rsidP="00BE307D">
      <w:pPr>
        <w:rPr>
          <w:rFonts w:ascii="Arial" w:eastAsia="Times New Roman" w:hAnsi="Arial" w:cs="Arial"/>
          <w:b/>
          <w:color w:val="4472C4"/>
          <w:sz w:val="24"/>
          <w:szCs w:val="24"/>
        </w:rPr>
      </w:pP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lastRenderedPageBreak/>
        <w:t xml:space="preserve">SECTION </w:t>
      </w:r>
      <w:r w:rsidR="002B400D" w:rsidRPr="006527E6">
        <w:rPr>
          <w:rFonts w:ascii="Arial" w:eastAsia="Times New Roman" w:hAnsi="Arial" w:cs="Arial"/>
          <w:b/>
          <w:color w:val="4472C4"/>
          <w:sz w:val="24"/>
          <w:szCs w:val="24"/>
        </w:rPr>
        <w:t>5</w:t>
      </w:r>
      <w:r w:rsidRPr="006527E6">
        <w:rPr>
          <w:rFonts w:ascii="Arial" w:eastAsia="Times New Roman" w:hAnsi="Arial" w:cs="Arial"/>
          <w:b/>
          <w:color w:val="4472C4"/>
          <w:sz w:val="24"/>
          <w:szCs w:val="24"/>
        </w:rPr>
        <w:t>: SIGNATURES</w:t>
      </w:r>
    </w:p>
    <w:p w14:paraId="659A813E" w14:textId="6E062EE9" w:rsidR="00D904C5" w:rsidRPr="006527E6" w:rsidRDefault="00D904C5" w:rsidP="00D904C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88"/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4960"/>
      </w:tblGrid>
      <w:tr w:rsidR="00757B37" w:rsidRPr="006527E6" w14:paraId="44B40076" w14:textId="77777777" w:rsidTr="00757B37">
        <w:tc>
          <w:tcPr>
            <w:tcW w:w="4238" w:type="dxa"/>
            <w:shd w:val="clear" w:color="auto" w:fill="DEEAF6"/>
          </w:tcPr>
          <w:p w14:paraId="2A9661D7" w14:textId="50A3C770" w:rsidR="00757B37" w:rsidRPr="006527E6" w:rsidRDefault="00BE307D" w:rsidP="00757B3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6527E6">
              <w:rPr>
                <w:rFonts w:ascii="Arial" w:eastAsia="Times New Roman" w:hAnsi="Arial" w:cs="Arial"/>
                <w:b/>
              </w:rPr>
              <w:t>HoS</w:t>
            </w:r>
            <w:proofErr w:type="spellEnd"/>
            <w:r w:rsidRPr="006527E6">
              <w:rPr>
                <w:rFonts w:ascii="Arial" w:eastAsia="Times New Roman" w:hAnsi="Arial" w:cs="Arial"/>
                <w:b/>
              </w:rPr>
              <w:t xml:space="preserve">/ </w:t>
            </w:r>
            <w:r w:rsidR="00757B37" w:rsidRPr="006527E6">
              <w:rPr>
                <w:rFonts w:ascii="Arial" w:eastAsia="Times New Roman" w:hAnsi="Arial" w:cs="Arial"/>
                <w:b/>
              </w:rPr>
              <w:t>TPD SIGNATURE</w:t>
            </w:r>
          </w:p>
          <w:p w14:paraId="492F2DE1" w14:textId="77777777" w:rsidR="00757B37" w:rsidRPr="006527E6" w:rsidRDefault="00757B37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31FFFDAF" w14:textId="7023AACC" w:rsidR="00757B37" w:rsidRPr="006527E6" w:rsidRDefault="009371CF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35C56C9" wp14:editId="72557613">
                  <wp:extent cx="789709" cy="407324"/>
                  <wp:effectExtent l="0" t="0" r="0" b="0"/>
                  <wp:docPr id="1105248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48445" name="Picture 110524844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09" cy="40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2C" w:rsidRPr="006527E6" w14:paraId="43C6F51E" w14:textId="77777777" w:rsidTr="00757B37">
        <w:tc>
          <w:tcPr>
            <w:tcW w:w="4238" w:type="dxa"/>
            <w:shd w:val="clear" w:color="auto" w:fill="DEEAF6"/>
          </w:tcPr>
          <w:p w14:paraId="2ACDC775" w14:textId="69781144" w:rsidR="00A27A2C" w:rsidRPr="006527E6" w:rsidRDefault="009E2D82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REGION/DEANERY</w:t>
            </w:r>
          </w:p>
          <w:p w14:paraId="3369A0E8" w14:textId="77777777" w:rsidR="00A27A2C" w:rsidRPr="006527E6" w:rsidRDefault="00A27A2C" w:rsidP="009A28B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764EB01B" w14:textId="10A3C150" w:rsidR="00A27A2C" w:rsidRPr="006527E6" w:rsidRDefault="009371CF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London</w:t>
            </w:r>
          </w:p>
        </w:tc>
      </w:tr>
      <w:tr w:rsidR="00A27A2C" w:rsidRPr="006527E6" w14:paraId="4C9043C2" w14:textId="77777777" w:rsidTr="00757B37">
        <w:tc>
          <w:tcPr>
            <w:tcW w:w="4238" w:type="dxa"/>
            <w:shd w:val="clear" w:color="auto" w:fill="DEEAF6"/>
          </w:tcPr>
          <w:p w14:paraId="42B65CBC" w14:textId="77777777" w:rsidR="00A27A2C" w:rsidRPr="006527E6" w:rsidRDefault="009E2D82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DATE</w:t>
            </w:r>
          </w:p>
          <w:p w14:paraId="69107428" w14:textId="77777777" w:rsidR="00A27A2C" w:rsidRPr="006527E6" w:rsidRDefault="00A27A2C" w:rsidP="00A27A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374516E5" w14:textId="1972A1EC" w:rsidR="00A27A2C" w:rsidRPr="006527E6" w:rsidRDefault="009371CF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24.8.2023</w:t>
            </w:r>
          </w:p>
          <w:p w14:paraId="708C2C66" w14:textId="77777777" w:rsidR="00A27A2C" w:rsidRPr="006527E6" w:rsidRDefault="00A27A2C" w:rsidP="00A27A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584494F" w14:textId="0FC3630C" w:rsidR="00A27A2C" w:rsidRPr="006527E6" w:rsidRDefault="00BE307D" w:rsidP="00C816A0">
      <w:pPr>
        <w:spacing w:after="0" w:line="240" w:lineRule="auto"/>
        <w:rPr>
          <w:rFonts w:ascii="Arial" w:eastAsia="Times New Roman" w:hAnsi="Arial" w:cs="Arial"/>
          <w:b/>
        </w:rPr>
      </w:pPr>
      <w:r w:rsidRPr="006527E6">
        <w:rPr>
          <w:rFonts w:ascii="Arial" w:eastAsia="Times New Roman" w:hAnsi="Arial" w:cs="Arial"/>
          <w:b/>
        </w:rPr>
        <w:t xml:space="preserve">HEAD OF SCHOOL / </w:t>
      </w:r>
      <w:r w:rsidR="00757B37" w:rsidRPr="006527E6">
        <w:rPr>
          <w:rFonts w:ascii="Arial" w:eastAsia="Times New Roman" w:hAnsi="Arial" w:cs="Arial"/>
          <w:b/>
        </w:rPr>
        <w:t>TRAINING PROGRAMME DIRECTOR</w:t>
      </w:r>
    </w:p>
    <w:p w14:paraId="4EFD41C0" w14:textId="77777777" w:rsidR="00C816A0" w:rsidRPr="006527E6" w:rsidRDefault="00C816A0" w:rsidP="00C816A0">
      <w:pPr>
        <w:spacing w:after="0" w:line="240" w:lineRule="auto"/>
        <w:rPr>
          <w:rFonts w:ascii="Arial" w:eastAsia="Times New Roman" w:hAnsi="Arial" w:cs="Arial"/>
        </w:rPr>
      </w:pPr>
    </w:p>
    <w:p w14:paraId="2C5BC224" w14:textId="43DA648D" w:rsidR="00757B37" w:rsidRPr="006527E6" w:rsidRDefault="00757B37" w:rsidP="00757B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7E6">
        <w:rPr>
          <w:rFonts w:ascii="Arial" w:eastAsia="Times New Roman" w:hAnsi="Arial" w:cs="Arial"/>
          <w:b/>
          <w:sz w:val="24"/>
          <w:szCs w:val="24"/>
        </w:rPr>
        <w:t xml:space="preserve">Is this application </w:t>
      </w:r>
      <w:r w:rsidR="00BE307D" w:rsidRPr="006527E6">
        <w:rPr>
          <w:rFonts w:ascii="Arial" w:eastAsia="Times New Roman" w:hAnsi="Arial" w:cs="Arial"/>
          <w:b/>
          <w:sz w:val="24"/>
          <w:szCs w:val="24"/>
        </w:rPr>
        <w:t>supported</w:t>
      </w:r>
      <w:r w:rsidRPr="006527E6">
        <w:rPr>
          <w:rFonts w:ascii="Arial" w:eastAsia="Times New Roman" w:hAnsi="Arial" w:cs="Arial"/>
          <w:b/>
          <w:sz w:val="24"/>
          <w:szCs w:val="24"/>
        </w:rPr>
        <w:t>?                Y</w:t>
      </w:r>
      <w:r w:rsidR="009371CF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71CF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4762A1">
        <w:rPr>
          <w:rFonts w:ascii="Arial" w:eastAsia="Times New Roman" w:hAnsi="Arial" w:cs="Arial"/>
          <w:b/>
          <w:sz w:val="24"/>
          <w:szCs w:val="24"/>
        </w:rPr>
      </w:r>
      <w:r w:rsidR="004762A1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9371CF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6527E6">
        <w:rPr>
          <w:rFonts w:ascii="Arial" w:eastAsia="Times New Roman" w:hAnsi="Arial" w:cs="Arial"/>
          <w:b/>
          <w:sz w:val="24"/>
          <w:szCs w:val="24"/>
        </w:rPr>
        <w:t xml:space="preserve">              N</w:t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27E6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4762A1">
        <w:rPr>
          <w:rFonts w:ascii="Arial" w:eastAsia="Times New Roman" w:hAnsi="Arial" w:cs="Arial"/>
          <w:b/>
          <w:sz w:val="24"/>
          <w:szCs w:val="24"/>
        </w:rPr>
      </w:r>
      <w:r w:rsidR="004762A1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14:paraId="647AAC91" w14:textId="77777777" w:rsidR="00757B37" w:rsidRPr="006527E6" w:rsidRDefault="00757B37" w:rsidP="006215F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p w14:paraId="303D00CB" w14:textId="77777777" w:rsidR="009A28B7" w:rsidRPr="006527E6" w:rsidRDefault="009A28B7" w:rsidP="009A28B7">
      <w:pPr>
        <w:rPr>
          <w:rFonts w:ascii="Arial" w:hAnsi="Arial" w:cs="Arial"/>
        </w:rPr>
      </w:pPr>
    </w:p>
    <w:p w14:paraId="1354E4F0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2E246DBD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03E3FCE3" w14:textId="77777777" w:rsidR="00BB5C30" w:rsidRDefault="00BB5C30" w:rsidP="009A28B7">
      <w:pPr>
        <w:spacing w:after="0" w:line="240" w:lineRule="auto"/>
        <w:rPr>
          <w:rFonts w:ascii="Arial" w:eastAsia="Times New Roman" w:hAnsi="Arial" w:cs="Arial"/>
          <w:b/>
        </w:rPr>
      </w:pPr>
    </w:p>
    <w:p w14:paraId="71FC45EA" w14:textId="5C694F54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  <w:b/>
        </w:rPr>
      </w:pPr>
      <w:r w:rsidRPr="006527E6">
        <w:rPr>
          <w:rFonts w:ascii="Arial" w:eastAsia="Times New Roman" w:hAnsi="Arial" w:cs="Arial"/>
          <w:b/>
        </w:rPr>
        <w:t>HOST ORGANISATION</w:t>
      </w:r>
    </w:p>
    <w:p w14:paraId="76130E6D" w14:textId="77777777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</w:rPr>
      </w:pPr>
    </w:p>
    <w:p w14:paraId="541D6581" w14:textId="761E891F" w:rsidR="009A28B7" w:rsidRPr="006527E6" w:rsidRDefault="009A28B7" w:rsidP="009A2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7E6">
        <w:rPr>
          <w:rFonts w:ascii="Arial" w:eastAsia="Times New Roman" w:hAnsi="Arial" w:cs="Arial"/>
          <w:b/>
          <w:sz w:val="24"/>
          <w:szCs w:val="24"/>
        </w:rPr>
        <w:t>Is this application supported?                Y</w:t>
      </w:r>
      <w:r w:rsidR="00175495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75495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4762A1">
        <w:rPr>
          <w:rFonts w:ascii="Arial" w:eastAsia="Times New Roman" w:hAnsi="Arial" w:cs="Arial"/>
          <w:b/>
          <w:sz w:val="24"/>
          <w:szCs w:val="24"/>
        </w:rPr>
      </w:r>
      <w:r w:rsidR="004762A1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175495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6527E6">
        <w:rPr>
          <w:rFonts w:ascii="Arial" w:eastAsia="Times New Roman" w:hAnsi="Arial" w:cs="Arial"/>
          <w:b/>
          <w:sz w:val="24"/>
          <w:szCs w:val="24"/>
        </w:rPr>
        <w:t xml:space="preserve">              N</w:t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27E6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4762A1">
        <w:rPr>
          <w:rFonts w:ascii="Arial" w:eastAsia="Times New Roman" w:hAnsi="Arial" w:cs="Arial"/>
          <w:b/>
          <w:sz w:val="24"/>
          <w:szCs w:val="24"/>
        </w:rPr>
      </w:r>
      <w:r w:rsidR="004762A1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6527E6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14:paraId="06CBF416" w14:textId="77777777" w:rsidR="009A28B7" w:rsidRPr="006527E6" w:rsidRDefault="009A28B7" w:rsidP="009A28B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tbl>
      <w:tblPr>
        <w:tblpPr w:leftFromText="180" w:rightFromText="180" w:vertAnchor="text" w:horzAnchor="margin" w:tblpY="292"/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4960"/>
      </w:tblGrid>
      <w:tr w:rsidR="006C23D9" w:rsidRPr="006527E6" w14:paraId="2E1BDDF1" w14:textId="77777777" w:rsidTr="006C23D9">
        <w:tc>
          <w:tcPr>
            <w:tcW w:w="4238" w:type="dxa"/>
            <w:shd w:val="clear" w:color="auto" w:fill="DEEAF6"/>
          </w:tcPr>
          <w:p w14:paraId="03D3E428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SIGNATURE</w:t>
            </w:r>
          </w:p>
          <w:p w14:paraId="72E48508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43D06E14" w14:textId="0F891E0F" w:rsidR="006C23D9" w:rsidRPr="006527E6" w:rsidRDefault="003063C7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7B08">
              <w:rPr>
                <w:rFonts w:ascii="Calibri" w:hAnsi="Calibri" w:cs="Arial"/>
                <w:noProof/>
              </w:rPr>
              <w:drawing>
                <wp:inline distT="0" distB="0" distL="0" distR="0" wp14:anchorId="317FC847" wp14:editId="16A104D6">
                  <wp:extent cx="800100" cy="508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37EFA">
              <w:rPr>
                <w:rFonts w:ascii="Arial" w:eastAsia="Times New Roman" w:hAnsi="Arial" w:cs="Arial"/>
              </w:rPr>
              <w:t>Dr.</w:t>
            </w:r>
            <w:proofErr w:type="spellEnd"/>
            <w:r w:rsidR="00337EFA">
              <w:rPr>
                <w:rFonts w:ascii="Arial" w:eastAsia="Times New Roman" w:hAnsi="Arial" w:cs="Arial"/>
              </w:rPr>
              <w:t xml:space="preserve"> Vanessa Saliba</w:t>
            </w:r>
          </w:p>
        </w:tc>
      </w:tr>
      <w:tr w:rsidR="006C23D9" w:rsidRPr="006527E6" w14:paraId="0EA5B3AD" w14:textId="77777777" w:rsidTr="006C23D9">
        <w:tc>
          <w:tcPr>
            <w:tcW w:w="4238" w:type="dxa"/>
            <w:shd w:val="clear" w:color="auto" w:fill="DEEAF6"/>
          </w:tcPr>
          <w:p w14:paraId="7E1E36DF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DESIGNATION</w:t>
            </w:r>
          </w:p>
          <w:p w14:paraId="682BFE6C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7ACC6759" w14:textId="75983B72" w:rsidR="006C23D9" w:rsidRPr="006527E6" w:rsidRDefault="00175495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Educational </w:t>
            </w:r>
            <w:proofErr w:type="gramStart"/>
            <w:r>
              <w:rPr>
                <w:rFonts w:ascii="Arial" w:eastAsia="Times New Roman" w:hAnsi="Arial" w:cs="Arial"/>
              </w:rPr>
              <w:t>Supervisor ,</w:t>
            </w:r>
            <w:proofErr w:type="gramEnd"/>
            <w:r>
              <w:rPr>
                <w:rFonts w:ascii="Arial" w:eastAsia="Times New Roman" w:hAnsi="Arial" w:cs="Arial"/>
              </w:rPr>
              <w:t xml:space="preserve"> PHP</w:t>
            </w:r>
            <w:r w:rsidR="004762A1">
              <w:rPr>
                <w:rFonts w:ascii="Arial" w:eastAsia="Times New Roman" w:hAnsi="Arial" w:cs="Arial"/>
              </w:rPr>
              <w:t>, UKHSA</w:t>
            </w:r>
          </w:p>
        </w:tc>
      </w:tr>
      <w:tr w:rsidR="006C23D9" w:rsidRPr="006527E6" w14:paraId="366A11E2" w14:textId="77777777" w:rsidTr="006C23D9">
        <w:tc>
          <w:tcPr>
            <w:tcW w:w="4238" w:type="dxa"/>
            <w:shd w:val="clear" w:color="auto" w:fill="DEEAF6"/>
          </w:tcPr>
          <w:p w14:paraId="05EAAE85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27E6">
              <w:rPr>
                <w:rFonts w:ascii="Arial" w:eastAsia="Times New Roman" w:hAnsi="Arial" w:cs="Arial"/>
                <w:b/>
              </w:rPr>
              <w:t>DATE</w:t>
            </w:r>
          </w:p>
          <w:p w14:paraId="1735E069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60" w:type="dxa"/>
          </w:tcPr>
          <w:p w14:paraId="08EEE98D" w14:textId="77777777" w:rsidR="006C23D9" w:rsidRPr="006527E6" w:rsidRDefault="006C23D9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0826BB0" w14:textId="09F73803" w:rsidR="006C23D9" w:rsidRPr="006527E6" w:rsidRDefault="00175495" w:rsidP="006C23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29.08.23</w:t>
            </w:r>
          </w:p>
        </w:tc>
      </w:tr>
    </w:tbl>
    <w:p w14:paraId="595FAAE2" w14:textId="77777777" w:rsidR="009A28B7" w:rsidRPr="006527E6" w:rsidRDefault="009A28B7" w:rsidP="009A28B7">
      <w:pPr>
        <w:rPr>
          <w:rFonts w:ascii="Arial" w:eastAsia="Times New Roman" w:hAnsi="Arial" w:cs="Arial"/>
        </w:rPr>
      </w:pPr>
    </w:p>
    <w:p w14:paraId="61F569A0" w14:textId="77777777" w:rsidR="00757B37" w:rsidRPr="006527E6" w:rsidRDefault="00757B37" w:rsidP="00757B37">
      <w:pPr>
        <w:rPr>
          <w:rFonts w:ascii="Arial" w:eastAsia="Times New Roman" w:hAnsi="Arial" w:cs="Arial"/>
        </w:rPr>
      </w:pPr>
    </w:p>
    <w:p w14:paraId="40417088" w14:textId="3626EC41" w:rsidR="00C816A0" w:rsidRPr="006527E6" w:rsidRDefault="00C816A0" w:rsidP="00757B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86E69A" w14:textId="77777777" w:rsidR="00524312" w:rsidRPr="006527E6" w:rsidRDefault="00524312">
      <w:pPr>
        <w:rPr>
          <w:rFonts w:ascii="Arial" w:hAnsi="Arial" w:cs="Arial"/>
        </w:rPr>
      </w:pPr>
    </w:p>
    <w:sectPr w:rsidR="00524312" w:rsidRPr="006527E6" w:rsidSect="00D904C5">
      <w:footerReference w:type="default" r:id="rId15"/>
      <w:footerReference w:type="first" r:id="rId16"/>
      <w:pgSz w:w="11907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9FFE" w14:textId="77777777" w:rsidR="00E67257" w:rsidRDefault="00E67257" w:rsidP="00C816A0">
      <w:pPr>
        <w:spacing w:after="0" w:line="240" w:lineRule="auto"/>
      </w:pPr>
      <w:r>
        <w:separator/>
      </w:r>
    </w:p>
  </w:endnote>
  <w:endnote w:type="continuationSeparator" w:id="0">
    <w:p w14:paraId="3355CB3A" w14:textId="77777777" w:rsidR="00E67257" w:rsidRDefault="00E67257" w:rsidP="00C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9E46" w14:textId="0D186527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noProof/>
        <w:color w:val="808080"/>
        <w:sz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1449949" wp14:editId="5FB94FB2">
              <wp:simplePos x="0" y="0"/>
              <wp:positionH relativeFrom="column">
                <wp:posOffset>179705</wp:posOffset>
              </wp:positionH>
              <wp:positionV relativeFrom="paragraph">
                <wp:posOffset>60325</wp:posOffset>
              </wp:positionV>
              <wp:extent cx="52578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C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EB3DA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.75pt" to="42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" o:allowincell="f" strokecolor="#010c79"/>
          </w:pict>
        </mc:Fallback>
      </mc:AlternateContent>
    </w:r>
  </w:p>
  <w:p w14:paraId="1AC2C7D6" w14:textId="4E8F982A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4 St Andrews Place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London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NW1 4LB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Tel: 020 3696 1451</w:t>
    </w:r>
  </w:p>
  <w:p w14:paraId="3D791F81" w14:textId="0E15C63C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Email: educ@fph.org.uk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Website: www.fph.org.uk </w:t>
    </w:r>
  </w:p>
  <w:p w14:paraId="6ABA6BA1" w14:textId="06AD504B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>Registered Charity No: 263894</w:t>
    </w:r>
  </w:p>
  <w:p w14:paraId="0CC0028B" w14:textId="77777777" w:rsidR="00D904C5" w:rsidRPr="00E9333E" w:rsidRDefault="00D904C5" w:rsidP="00D904C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9651" w14:textId="65676ACE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noProof/>
        <w:color w:val="808080"/>
        <w:sz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D27E05" wp14:editId="2C3958B0">
              <wp:simplePos x="0" y="0"/>
              <wp:positionH relativeFrom="column">
                <wp:posOffset>179705</wp:posOffset>
              </wp:positionH>
              <wp:positionV relativeFrom="paragraph">
                <wp:posOffset>60325</wp:posOffset>
              </wp:positionV>
              <wp:extent cx="52578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C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D7677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.75pt" to="42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" o:allowincell="f" strokecolor="#010c79"/>
          </w:pict>
        </mc:Fallback>
      </mc:AlternateContent>
    </w:r>
  </w:p>
  <w:p w14:paraId="125C5667" w14:textId="36FC3D51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4 St Andrews Place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London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NW1 4LB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Tel: 020 3696 1451</w:t>
    </w:r>
  </w:p>
  <w:p w14:paraId="7B6B7100" w14:textId="3628B9AD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Email: educ@fph.org.uk </w:t>
    </w:r>
    <w:r>
      <w:rPr>
        <w:rFonts w:ascii="Verdana" w:hAnsi="Verdana"/>
        <w:color w:val="808080"/>
        <w:sz w:val="14"/>
      </w:rPr>
      <w:t>●</w:t>
    </w:r>
    <w:r>
      <w:rPr>
        <w:rFonts w:ascii="Verdana" w:hAnsi="Verdana"/>
        <w:color w:val="808080"/>
        <w:sz w:val="16"/>
      </w:rPr>
      <w:t xml:space="preserve"> Website: www.fph.org.uk </w:t>
    </w:r>
  </w:p>
  <w:p w14:paraId="63DB070E" w14:textId="5563754D" w:rsidR="00D904C5" w:rsidRDefault="00D904C5" w:rsidP="00A27A2C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>Registered Charity No: 263894</w:t>
    </w:r>
  </w:p>
  <w:p w14:paraId="00D2438B" w14:textId="77777777" w:rsidR="00D904C5" w:rsidRDefault="00D904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7B70" w14:textId="77777777" w:rsidR="00E67257" w:rsidRDefault="00E67257" w:rsidP="00C816A0">
      <w:pPr>
        <w:spacing w:after="0" w:line="240" w:lineRule="auto"/>
      </w:pPr>
      <w:r>
        <w:separator/>
      </w:r>
    </w:p>
  </w:footnote>
  <w:footnote w:type="continuationSeparator" w:id="0">
    <w:p w14:paraId="36C71522" w14:textId="77777777" w:rsidR="00E67257" w:rsidRDefault="00E67257" w:rsidP="00C8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55C"/>
    <w:multiLevelType w:val="hybridMultilevel"/>
    <w:tmpl w:val="3D1A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006D"/>
    <w:multiLevelType w:val="hybridMultilevel"/>
    <w:tmpl w:val="F18E67B0"/>
    <w:lvl w:ilvl="0" w:tplc="248A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C0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C9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B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E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25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E6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758"/>
    <w:multiLevelType w:val="hybridMultilevel"/>
    <w:tmpl w:val="0FD01976"/>
    <w:lvl w:ilvl="0" w:tplc="18643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A7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C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4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9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4A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43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AC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C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479C"/>
    <w:multiLevelType w:val="hybridMultilevel"/>
    <w:tmpl w:val="D3B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7AA"/>
    <w:multiLevelType w:val="hybridMultilevel"/>
    <w:tmpl w:val="0ECE3684"/>
    <w:lvl w:ilvl="0" w:tplc="0436F11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C9C"/>
    <w:multiLevelType w:val="hybridMultilevel"/>
    <w:tmpl w:val="28E670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B63C00"/>
    <w:multiLevelType w:val="hybridMultilevel"/>
    <w:tmpl w:val="B830B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6C00"/>
    <w:multiLevelType w:val="hybridMultilevel"/>
    <w:tmpl w:val="0D92E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6455D"/>
    <w:multiLevelType w:val="hybridMultilevel"/>
    <w:tmpl w:val="818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383">
    <w:abstractNumId w:val="2"/>
  </w:num>
  <w:num w:numId="2" w16cid:durableId="944963626">
    <w:abstractNumId w:val="1"/>
  </w:num>
  <w:num w:numId="3" w16cid:durableId="363292241">
    <w:abstractNumId w:val="7"/>
  </w:num>
  <w:num w:numId="4" w16cid:durableId="1988775422">
    <w:abstractNumId w:val="3"/>
  </w:num>
  <w:num w:numId="5" w16cid:durableId="909773122">
    <w:abstractNumId w:val="6"/>
  </w:num>
  <w:num w:numId="6" w16cid:durableId="292710076">
    <w:abstractNumId w:val="4"/>
  </w:num>
  <w:num w:numId="7" w16cid:durableId="146215748">
    <w:abstractNumId w:val="5"/>
  </w:num>
  <w:num w:numId="8" w16cid:durableId="1143429108">
    <w:abstractNumId w:val="8"/>
  </w:num>
  <w:num w:numId="9" w16cid:durableId="9039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A0"/>
    <w:rsid w:val="00002A61"/>
    <w:rsid w:val="00003C06"/>
    <w:rsid w:val="000070E7"/>
    <w:rsid w:val="00007A2A"/>
    <w:rsid w:val="000119B9"/>
    <w:rsid w:val="00011CF7"/>
    <w:rsid w:val="000148D7"/>
    <w:rsid w:val="00015D78"/>
    <w:rsid w:val="000202D1"/>
    <w:rsid w:val="000216AE"/>
    <w:rsid w:val="00021CD9"/>
    <w:rsid w:val="000220FC"/>
    <w:rsid w:val="000254B6"/>
    <w:rsid w:val="00026844"/>
    <w:rsid w:val="00027C7C"/>
    <w:rsid w:val="00031762"/>
    <w:rsid w:val="0003720B"/>
    <w:rsid w:val="000461B6"/>
    <w:rsid w:val="00056396"/>
    <w:rsid w:val="000769F9"/>
    <w:rsid w:val="0008407F"/>
    <w:rsid w:val="00084F37"/>
    <w:rsid w:val="0008686D"/>
    <w:rsid w:val="0009217D"/>
    <w:rsid w:val="000B3BDF"/>
    <w:rsid w:val="000B77ED"/>
    <w:rsid w:val="000D27A3"/>
    <w:rsid w:val="000D5429"/>
    <w:rsid w:val="000D7887"/>
    <w:rsid w:val="000E0991"/>
    <w:rsid w:val="000E54E8"/>
    <w:rsid w:val="000F6754"/>
    <w:rsid w:val="000F7335"/>
    <w:rsid w:val="0010057C"/>
    <w:rsid w:val="00103CDD"/>
    <w:rsid w:val="00115E70"/>
    <w:rsid w:val="0012028E"/>
    <w:rsid w:val="001238A2"/>
    <w:rsid w:val="0012545A"/>
    <w:rsid w:val="0013140B"/>
    <w:rsid w:val="00131B41"/>
    <w:rsid w:val="00137BC0"/>
    <w:rsid w:val="00142EC9"/>
    <w:rsid w:val="00142F27"/>
    <w:rsid w:val="00147444"/>
    <w:rsid w:val="001505D4"/>
    <w:rsid w:val="00152C29"/>
    <w:rsid w:val="00156ABB"/>
    <w:rsid w:val="00166A49"/>
    <w:rsid w:val="00167DDE"/>
    <w:rsid w:val="00175495"/>
    <w:rsid w:val="00177151"/>
    <w:rsid w:val="00183844"/>
    <w:rsid w:val="00187B72"/>
    <w:rsid w:val="00194974"/>
    <w:rsid w:val="00195213"/>
    <w:rsid w:val="001A0DAF"/>
    <w:rsid w:val="001A189C"/>
    <w:rsid w:val="001C19FA"/>
    <w:rsid w:val="001C4E44"/>
    <w:rsid w:val="001C6BCD"/>
    <w:rsid w:val="001D28EB"/>
    <w:rsid w:val="001E29F4"/>
    <w:rsid w:val="001E3494"/>
    <w:rsid w:val="001F0564"/>
    <w:rsid w:val="001F3CB5"/>
    <w:rsid w:val="001F5AC5"/>
    <w:rsid w:val="00200DE1"/>
    <w:rsid w:val="00201288"/>
    <w:rsid w:val="002023C0"/>
    <w:rsid w:val="00202471"/>
    <w:rsid w:val="002039B9"/>
    <w:rsid w:val="00203E81"/>
    <w:rsid w:val="00213BCE"/>
    <w:rsid w:val="00214F21"/>
    <w:rsid w:val="0021587A"/>
    <w:rsid w:val="002210BB"/>
    <w:rsid w:val="00227D45"/>
    <w:rsid w:val="002333B6"/>
    <w:rsid w:val="002340E6"/>
    <w:rsid w:val="00237006"/>
    <w:rsid w:val="00241109"/>
    <w:rsid w:val="00241764"/>
    <w:rsid w:val="002465F6"/>
    <w:rsid w:val="00246E3F"/>
    <w:rsid w:val="00265306"/>
    <w:rsid w:val="00265724"/>
    <w:rsid w:val="00266213"/>
    <w:rsid w:val="00271584"/>
    <w:rsid w:val="00271F68"/>
    <w:rsid w:val="00276561"/>
    <w:rsid w:val="0028282C"/>
    <w:rsid w:val="00292E5A"/>
    <w:rsid w:val="00294600"/>
    <w:rsid w:val="00296DC8"/>
    <w:rsid w:val="00297486"/>
    <w:rsid w:val="002B05ED"/>
    <w:rsid w:val="002B400D"/>
    <w:rsid w:val="002C165B"/>
    <w:rsid w:val="002D4993"/>
    <w:rsid w:val="002E4FD6"/>
    <w:rsid w:val="002E5130"/>
    <w:rsid w:val="002E5DB7"/>
    <w:rsid w:val="002F14F2"/>
    <w:rsid w:val="002F6BA0"/>
    <w:rsid w:val="003063C7"/>
    <w:rsid w:val="00307098"/>
    <w:rsid w:val="00311DCE"/>
    <w:rsid w:val="00317A65"/>
    <w:rsid w:val="0033010E"/>
    <w:rsid w:val="00337EFA"/>
    <w:rsid w:val="00350145"/>
    <w:rsid w:val="00351A15"/>
    <w:rsid w:val="00354D03"/>
    <w:rsid w:val="00357079"/>
    <w:rsid w:val="003740C8"/>
    <w:rsid w:val="00380B9D"/>
    <w:rsid w:val="003924FE"/>
    <w:rsid w:val="00394CDA"/>
    <w:rsid w:val="003955D1"/>
    <w:rsid w:val="003A0C34"/>
    <w:rsid w:val="003A2BC3"/>
    <w:rsid w:val="003A3954"/>
    <w:rsid w:val="003B78E8"/>
    <w:rsid w:val="003B7C80"/>
    <w:rsid w:val="003C03F0"/>
    <w:rsid w:val="003C273F"/>
    <w:rsid w:val="003C6B8E"/>
    <w:rsid w:val="003D5679"/>
    <w:rsid w:val="003D568A"/>
    <w:rsid w:val="003E18AA"/>
    <w:rsid w:val="003E760A"/>
    <w:rsid w:val="00415281"/>
    <w:rsid w:val="004174EB"/>
    <w:rsid w:val="00423502"/>
    <w:rsid w:val="00425215"/>
    <w:rsid w:val="004426B4"/>
    <w:rsid w:val="00443D1C"/>
    <w:rsid w:val="004471E1"/>
    <w:rsid w:val="00447C24"/>
    <w:rsid w:val="0045199A"/>
    <w:rsid w:val="00453BC7"/>
    <w:rsid w:val="00454295"/>
    <w:rsid w:val="00457279"/>
    <w:rsid w:val="00465790"/>
    <w:rsid w:val="004709B5"/>
    <w:rsid w:val="00475921"/>
    <w:rsid w:val="004762A1"/>
    <w:rsid w:val="00486D66"/>
    <w:rsid w:val="004A5DD9"/>
    <w:rsid w:val="004B3334"/>
    <w:rsid w:val="004B5163"/>
    <w:rsid w:val="004B68EC"/>
    <w:rsid w:val="004C1F24"/>
    <w:rsid w:val="004C2396"/>
    <w:rsid w:val="004C755B"/>
    <w:rsid w:val="004D0059"/>
    <w:rsid w:val="004D2D5A"/>
    <w:rsid w:val="004D3E78"/>
    <w:rsid w:val="004E0433"/>
    <w:rsid w:val="004E4887"/>
    <w:rsid w:val="004E4E0D"/>
    <w:rsid w:val="00502B3A"/>
    <w:rsid w:val="00503A30"/>
    <w:rsid w:val="00524312"/>
    <w:rsid w:val="0052607C"/>
    <w:rsid w:val="00534010"/>
    <w:rsid w:val="00544105"/>
    <w:rsid w:val="00547A50"/>
    <w:rsid w:val="00552BEC"/>
    <w:rsid w:val="00566B60"/>
    <w:rsid w:val="005739AC"/>
    <w:rsid w:val="0057647F"/>
    <w:rsid w:val="005764FB"/>
    <w:rsid w:val="005872B4"/>
    <w:rsid w:val="00590081"/>
    <w:rsid w:val="00590318"/>
    <w:rsid w:val="00592AE3"/>
    <w:rsid w:val="00592C5B"/>
    <w:rsid w:val="00594C3F"/>
    <w:rsid w:val="005A682D"/>
    <w:rsid w:val="005A7FCF"/>
    <w:rsid w:val="005C44F4"/>
    <w:rsid w:val="005C5970"/>
    <w:rsid w:val="005C6A27"/>
    <w:rsid w:val="005C6E4E"/>
    <w:rsid w:val="005C73C3"/>
    <w:rsid w:val="005D14B4"/>
    <w:rsid w:val="005D2073"/>
    <w:rsid w:val="005D2BF9"/>
    <w:rsid w:val="005D6CE7"/>
    <w:rsid w:val="005E7024"/>
    <w:rsid w:val="005F1CAC"/>
    <w:rsid w:val="00602114"/>
    <w:rsid w:val="00602331"/>
    <w:rsid w:val="00604CC1"/>
    <w:rsid w:val="006156C4"/>
    <w:rsid w:val="0062066F"/>
    <w:rsid w:val="006215F7"/>
    <w:rsid w:val="00630269"/>
    <w:rsid w:val="006312E2"/>
    <w:rsid w:val="00636FE7"/>
    <w:rsid w:val="006415A2"/>
    <w:rsid w:val="0064510E"/>
    <w:rsid w:val="006527E6"/>
    <w:rsid w:val="006573FD"/>
    <w:rsid w:val="00664DF5"/>
    <w:rsid w:val="0067198A"/>
    <w:rsid w:val="00674A4D"/>
    <w:rsid w:val="00687A09"/>
    <w:rsid w:val="006905E3"/>
    <w:rsid w:val="006A32BA"/>
    <w:rsid w:val="006A3884"/>
    <w:rsid w:val="006A6D86"/>
    <w:rsid w:val="006B3446"/>
    <w:rsid w:val="006B38C2"/>
    <w:rsid w:val="006B5195"/>
    <w:rsid w:val="006C23D9"/>
    <w:rsid w:val="006C7A6A"/>
    <w:rsid w:val="006D5B3D"/>
    <w:rsid w:val="006D7ACA"/>
    <w:rsid w:val="006E5600"/>
    <w:rsid w:val="006E68AF"/>
    <w:rsid w:val="00712F45"/>
    <w:rsid w:val="0072031F"/>
    <w:rsid w:val="00722935"/>
    <w:rsid w:val="00723F1C"/>
    <w:rsid w:val="00724C5C"/>
    <w:rsid w:val="00726362"/>
    <w:rsid w:val="00726B25"/>
    <w:rsid w:val="00743AEE"/>
    <w:rsid w:val="00745472"/>
    <w:rsid w:val="00745540"/>
    <w:rsid w:val="007462EC"/>
    <w:rsid w:val="0075189A"/>
    <w:rsid w:val="00757B37"/>
    <w:rsid w:val="00763C84"/>
    <w:rsid w:val="00770182"/>
    <w:rsid w:val="00770FE3"/>
    <w:rsid w:val="00773409"/>
    <w:rsid w:val="007745CE"/>
    <w:rsid w:val="00791559"/>
    <w:rsid w:val="007D5933"/>
    <w:rsid w:val="007D7F3D"/>
    <w:rsid w:val="007E10DC"/>
    <w:rsid w:val="007E57C8"/>
    <w:rsid w:val="007F1B6F"/>
    <w:rsid w:val="007F3CF8"/>
    <w:rsid w:val="00801490"/>
    <w:rsid w:val="00806060"/>
    <w:rsid w:val="008078B6"/>
    <w:rsid w:val="00817FC2"/>
    <w:rsid w:val="00820A96"/>
    <w:rsid w:val="00833209"/>
    <w:rsid w:val="00842AB0"/>
    <w:rsid w:val="008509F8"/>
    <w:rsid w:val="008512E4"/>
    <w:rsid w:val="008653E6"/>
    <w:rsid w:val="00877BF1"/>
    <w:rsid w:val="00887009"/>
    <w:rsid w:val="00893317"/>
    <w:rsid w:val="008A5A13"/>
    <w:rsid w:val="008B177F"/>
    <w:rsid w:val="008C2767"/>
    <w:rsid w:val="008C30EE"/>
    <w:rsid w:val="008C3675"/>
    <w:rsid w:val="008C7256"/>
    <w:rsid w:val="008CD87B"/>
    <w:rsid w:val="00906505"/>
    <w:rsid w:val="00906E86"/>
    <w:rsid w:val="00911416"/>
    <w:rsid w:val="0092622D"/>
    <w:rsid w:val="009371CF"/>
    <w:rsid w:val="0093757D"/>
    <w:rsid w:val="0094033D"/>
    <w:rsid w:val="009509F6"/>
    <w:rsid w:val="00961A28"/>
    <w:rsid w:val="00963C61"/>
    <w:rsid w:val="00965283"/>
    <w:rsid w:val="009660FD"/>
    <w:rsid w:val="00972345"/>
    <w:rsid w:val="0097730D"/>
    <w:rsid w:val="00985BD3"/>
    <w:rsid w:val="009A28B7"/>
    <w:rsid w:val="009B5DCB"/>
    <w:rsid w:val="009B5E2C"/>
    <w:rsid w:val="009C5E61"/>
    <w:rsid w:val="009C6DD6"/>
    <w:rsid w:val="009C72FA"/>
    <w:rsid w:val="009D041D"/>
    <w:rsid w:val="009E1CAB"/>
    <w:rsid w:val="009E2188"/>
    <w:rsid w:val="009E2616"/>
    <w:rsid w:val="009E2D82"/>
    <w:rsid w:val="009F2A25"/>
    <w:rsid w:val="00A02739"/>
    <w:rsid w:val="00A14340"/>
    <w:rsid w:val="00A1749E"/>
    <w:rsid w:val="00A24121"/>
    <w:rsid w:val="00A27A2C"/>
    <w:rsid w:val="00A3438B"/>
    <w:rsid w:val="00A354A8"/>
    <w:rsid w:val="00A36F1C"/>
    <w:rsid w:val="00A410DA"/>
    <w:rsid w:val="00A41E56"/>
    <w:rsid w:val="00A4262E"/>
    <w:rsid w:val="00A43626"/>
    <w:rsid w:val="00A47F1C"/>
    <w:rsid w:val="00A5504A"/>
    <w:rsid w:val="00A72E0A"/>
    <w:rsid w:val="00A820A9"/>
    <w:rsid w:val="00A8271F"/>
    <w:rsid w:val="00A83441"/>
    <w:rsid w:val="00A84693"/>
    <w:rsid w:val="00AB0470"/>
    <w:rsid w:val="00AC0458"/>
    <w:rsid w:val="00AD561F"/>
    <w:rsid w:val="00AF27B5"/>
    <w:rsid w:val="00AF4E20"/>
    <w:rsid w:val="00AF7017"/>
    <w:rsid w:val="00B11C88"/>
    <w:rsid w:val="00B17D01"/>
    <w:rsid w:val="00B350BD"/>
    <w:rsid w:val="00B43869"/>
    <w:rsid w:val="00B47607"/>
    <w:rsid w:val="00B47738"/>
    <w:rsid w:val="00B52FC7"/>
    <w:rsid w:val="00B5642E"/>
    <w:rsid w:val="00B600B4"/>
    <w:rsid w:val="00B60F27"/>
    <w:rsid w:val="00B63119"/>
    <w:rsid w:val="00B67193"/>
    <w:rsid w:val="00B67CEB"/>
    <w:rsid w:val="00B70047"/>
    <w:rsid w:val="00B758E1"/>
    <w:rsid w:val="00B77BCB"/>
    <w:rsid w:val="00B80AB1"/>
    <w:rsid w:val="00B856A6"/>
    <w:rsid w:val="00B86D59"/>
    <w:rsid w:val="00B87634"/>
    <w:rsid w:val="00BA193D"/>
    <w:rsid w:val="00BB0685"/>
    <w:rsid w:val="00BB06B4"/>
    <w:rsid w:val="00BB5C30"/>
    <w:rsid w:val="00BB6FA5"/>
    <w:rsid w:val="00BD227E"/>
    <w:rsid w:val="00BE1FE6"/>
    <w:rsid w:val="00BE307D"/>
    <w:rsid w:val="00BE4A06"/>
    <w:rsid w:val="00C13B0E"/>
    <w:rsid w:val="00C14E26"/>
    <w:rsid w:val="00C150CB"/>
    <w:rsid w:val="00C21897"/>
    <w:rsid w:val="00C253FE"/>
    <w:rsid w:val="00C313D8"/>
    <w:rsid w:val="00C3483A"/>
    <w:rsid w:val="00C373B9"/>
    <w:rsid w:val="00C42848"/>
    <w:rsid w:val="00C42E28"/>
    <w:rsid w:val="00C447FF"/>
    <w:rsid w:val="00C47305"/>
    <w:rsid w:val="00C61409"/>
    <w:rsid w:val="00C61425"/>
    <w:rsid w:val="00C632A1"/>
    <w:rsid w:val="00C634C5"/>
    <w:rsid w:val="00C657A7"/>
    <w:rsid w:val="00C764DC"/>
    <w:rsid w:val="00C816A0"/>
    <w:rsid w:val="00C905B3"/>
    <w:rsid w:val="00C936B6"/>
    <w:rsid w:val="00CB63C4"/>
    <w:rsid w:val="00CC10DB"/>
    <w:rsid w:val="00CC12E3"/>
    <w:rsid w:val="00CC5DF3"/>
    <w:rsid w:val="00CC6BCE"/>
    <w:rsid w:val="00CC6D02"/>
    <w:rsid w:val="00CD4EAC"/>
    <w:rsid w:val="00CE5C61"/>
    <w:rsid w:val="00CF1AB6"/>
    <w:rsid w:val="00CF1B2E"/>
    <w:rsid w:val="00CF31C7"/>
    <w:rsid w:val="00D07316"/>
    <w:rsid w:val="00D10938"/>
    <w:rsid w:val="00D16CB7"/>
    <w:rsid w:val="00D22D9B"/>
    <w:rsid w:val="00D27E16"/>
    <w:rsid w:val="00D32E00"/>
    <w:rsid w:val="00D512D9"/>
    <w:rsid w:val="00D523F3"/>
    <w:rsid w:val="00D5596B"/>
    <w:rsid w:val="00D61354"/>
    <w:rsid w:val="00D71536"/>
    <w:rsid w:val="00D72B64"/>
    <w:rsid w:val="00D72E20"/>
    <w:rsid w:val="00D76C70"/>
    <w:rsid w:val="00D8425E"/>
    <w:rsid w:val="00D84678"/>
    <w:rsid w:val="00D904C5"/>
    <w:rsid w:val="00D933E1"/>
    <w:rsid w:val="00D946E0"/>
    <w:rsid w:val="00D95D01"/>
    <w:rsid w:val="00D96DDC"/>
    <w:rsid w:val="00DA0666"/>
    <w:rsid w:val="00DA1559"/>
    <w:rsid w:val="00DA6628"/>
    <w:rsid w:val="00DB7F94"/>
    <w:rsid w:val="00DC1D67"/>
    <w:rsid w:val="00DC32E7"/>
    <w:rsid w:val="00DC4D46"/>
    <w:rsid w:val="00DC52B8"/>
    <w:rsid w:val="00DD7D3C"/>
    <w:rsid w:val="00DF07AD"/>
    <w:rsid w:val="00DF7C05"/>
    <w:rsid w:val="00E156C2"/>
    <w:rsid w:val="00E15D14"/>
    <w:rsid w:val="00E16FCF"/>
    <w:rsid w:val="00E250D2"/>
    <w:rsid w:val="00E32E10"/>
    <w:rsid w:val="00E45C7C"/>
    <w:rsid w:val="00E501C0"/>
    <w:rsid w:val="00E536A2"/>
    <w:rsid w:val="00E56AFA"/>
    <w:rsid w:val="00E61295"/>
    <w:rsid w:val="00E621F9"/>
    <w:rsid w:val="00E647E0"/>
    <w:rsid w:val="00E67257"/>
    <w:rsid w:val="00E72100"/>
    <w:rsid w:val="00E7506F"/>
    <w:rsid w:val="00E75109"/>
    <w:rsid w:val="00E8465B"/>
    <w:rsid w:val="00E91A42"/>
    <w:rsid w:val="00E92DE8"/>
    <w:rsid w:val="00E97E33"/>
    <w:rsid w:val="00EA11B0"/>
    <w:rsid w:val="00EB2B98"/>
    <w:rsid w:val="00EB6CA4"/>
    <w:rsid w:val="00EC5AD5"/>
    <w:rsid w:val="00EC7A17"/>
    <w:rsid w:val="00ED0AA5"/>
    <w:rsid w:val="00ED593F"/>
    <w:rsid w:val="00ED7A84"/>
    <w:rsid w:val="00EE3995"/>
    <w:rsid w:val="00EF1C7E"/>
    <w:rsid w:val="00EF1E32"/>
    <w:rsid w:val="00EF3AE4"/>
    <w:rsid w:val="00EF5193"/>
    <w:rsid w:val="00F0309B"/>
    <w:rsid w:val="00F3137E"/>
    <w:rsid w:val="00F37D3F"/>
    <w:rsid w:val="00F47A08"/>
    <w:rsid w:val="00F60FBB"/>
    <w:rsid w:val="00F64724"/>
    <w:rsid w:val="00F6499E"/>
    <w:rsid w:val="00F659D9"/>
    <w:rsid w:val="00F66EB1"/>
    <w:rsid w:val="00F676E1"/>
    <w:rsid w:val="00F70257"/>
    <w:rsid w:val="00F71150"/>
    <w:rsid w:val="00F743BC"/>
    <w:rsid w:val="00F9087C"/>
    <w:rsid w:val="00F91D76"/>
    <w:rsid w:val="00F93824"/>
    <w:rsid w:val="00FA17D4"/>
    <w:rsid w:val="00FA1EE5"/>
    <w:rsid w:val="00FA7455"/>
    <w:rsid w:val="00FB3DC2"/>
    <w:rsid w:val="00FB679E"/>
    <w:rsid w:val="00FC03BB"/>
    <w:rsid w:val="00FC3F61"/>
    <w:rsid w:val="00FC60E5"/>
    <w:rsid w:val="00FD5F30"/>
    <w:rsid w:val="00FE234A"/>
    <w:rsid w:val="00FE718E"/>
    <w:rsid w:val="00FF5587"/>
    <w:rsid w:val="00FF6741"/>
    <w:rsid w:val="00FF6D44"/>
    <w:rsid w:val="01E33E3E"/>
    <w:rsid w:val="046B49C5"/>
    <w:rsid w:val="0537DFA3"/>
    <w:rsid w:val="062D035C"/>
    <w:rsid w:val="067F4DEF"/>
    <w:rsid w:val="07699114"/>
    <w:rsid w:val="077E6DEB"/>
    <w:rsid w:val="08BEC2F2"/>
    <w:rsid w:val="0A6D3A87"/>
    <w:rsid w:val="0AA131D6"/>
    <w:rsid w:val="0B390C8F"/>
    <w:rsid w:val="0B554EC8"/>
    <w:rsid w:val="0C3D0237"/>
    <w:rsid w:val="0C5E9E91"/>
    <w:rsid w:val="0C9CD66A"/>
    <w:rsid w:val="0CBE0885"/>
    <w:rsid w:val="0D0902CE"/>
    <w:rsid w:val="0D4A741D"/>
    <w:rsid w:val="0DBD6A68"/>
    <w:rsid w:val="0DC5F7B7"/>
    <w:rsid w:val="104F9EC9"/>
    <w:rsid w:val="10B1B1AA"/>
    <w:rsid w:val="1277C96E"/>
    <w:rsid w:val="12D83937"/>
    <w:rsid w:val="136F9932"/>
    <w:rsid w:val="15B43A9D"/>
    <w:rsid w:val="1616CDBB"/>
    <w:rsid w:val="1736EA19"/>
    <w:rsid w:val="19FF0BCC"/>
    <w:rsid w:val="1AE34B1C"/>
    <w:rsid w:val="1BFC9A2C"/>
    <w:rsid w:val="1CC88C07"/>
    <w:rsid w:val="1D3B0AF2"/>
    <w:rsid w:val="1DF6E3E8"/>
    <w:rsid w:val="1E0A98B5"/>
    <w:rsid w:val="1F0261E4"/>
    <w:rsid w:val="1F9D9F50"/>
    <w:rsid w:val="1FCF8049"/>
    <w:rsid w:val="216B50AA"/>
    <w:rsid w:val="22CA550B"/>
    <w:rsid w:val="2339C68B"/>
    <w:rsid w:val="23B3B3B1"/>
    <w:rsid w:val="23E21FF4"/>
    <w:rsid w:val="2466256C"/>
    <w:rsid w:val="27A68A44"/>
    <w:rsid w:val="28A553C3"/>
    <w:rsid w:val="29CF7AF8"/>
    <w:rsid w:val="29FA70AA"/>
    <w:rsid w:val="2CC9560E"/>
    <w:rsid w:val="2CD75D42"/>
    <w:rsid w:val="2D6FD9DD"/>
    <w:rsid w:val="2E46F693"/>
    <w:rsid w:val="2F10E527"/>
    <w:rsid w:val="2F2F850A"/>
    <w:rsid w:val="2FB0662A"/>
    <w:rsid w:val="307D0CD3"/>
    <w:rsid w:val="30E2B552"/>
    <w:rsid w:val="3166F0FC"/>
    <w:rsid w:val="32D0D046"/>
    <w:rsid w:val="33BB136B"/>
    <w:rsid w:val="34554339"/>
    <w:rsid w:val="34F2F55D"/>
    <w:rsid w:val="357AEBC2"/>
    <w:rsid w:val="35B62675"/>
    <w:rsid w:val="37C913FC"/>
    <w:rsid w:val="37D81309"/>
    <w:rsid w:val="3B14235B"/>
    <w:rsid w:val="3B48FD2F"/>
    <w:rsid w:val="3C5E8A2F"/>
    <w:rsid w:val="3CDB563F"/>
    <w:rsid w:val="3E7726A0"/>
    <w:rsid w:val="3F64ED59"/>
    <w:rsid w:val="3FD533AF"/>
    <w:rsid w:val="43860F8D"/>
    <w:rsid w:val="461B2E26"/>
    <w:rsid w:val="474EF243"/>
    <w:rsid w:val="49A6B69B"/>
    <w:rsid w:val="4A601C97"/>
    <w:rsid w:val="4CF9678F"/>
    <w:rsid w:val="4DF88E39"/>
    <w:rsid w:val="4FF08BBD"/>
    <w:rsid w:val="50036149"/>
    <w:rsid w:val="50128C68"/>
    <w:rsid w:val="50310851"/>
    <w:rsid w:val="52147E63"/>
    <w:rsid w:val="534E4B40"/>
    <w:rsid w:val="536C3F80"/>
    <w:rsid w:val="5383FC4C"/>
    <w:rsid w:val="5765F515"/>
    <w:rsid w:val="58258BD3"/>
    <w:rsid w:val="58414293"/>
    <w:rsid w:val="58948AEC"/>
    <w:rsid w:val="591A1C29"/>
    <w:rsid w:val="5AAC432C"/>
    <w:rsid w:val="5B9AF402"/>
    <w:rsid w:val="5D1321C6"/>
    <w:rsid w:val="5D307808"/>
    <w:rsid w:val="5E2599B9"/>
    <w:rsid w:val="5E74E75F"/>
    <w:rsid w:val="5E9AEFAB"/>
    <w:rsid w:val="5F209068"/>
    <w:rsid w:val="5FB2051B"/>
    <w:rsid w:val="61B345BC"/>
    <w:rsid w:val="6271CDC3"/>
    <w:rsid w:val="6599DE31"/>
    <w:rsid w:val="660C395D"/>
    <w:rsid w:val="68001192"/>
    <w:rsid w:val="69145239"/>
    <w:rsid w:val="6B5A2802"/>
    <w:rsid w:val="6B9562B5"/>
    <w:rsid w:val="6CEAA5A9"/>
    <w:rsid w:val="6DB60202"/>
    <w:rsid w:val="7006B703"/>
    <w:rsid w:val="70E0E4D5"/>
    <w:rsid w:val="711AC753"/>
    <w:rsid w:val="7397DA8E"/>
    <w:rsid w:val="73A0749A"/>
    <w:rsid w:val="75C7B462"/>
    <w:rsid w:val="7608A7C5"/>
    <w:rsid w:val="763B6F3B"/>
    <w:rsid w:val="7707AE02"/>
    <w:rsid w:val="7D5BFF97"/>
    <w:rsid w:val="7EAFDA14"/>
    <w:rsid w:val="7F173AAC"/>
    <w:rsid w:val="7F2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3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A0"/>
  </w:style>
  <w:style w:type="paragraph" w:styleId="Footer">
    <w:name w:val="footer"/>
    <w:basedOn w:val="Normal"/>
    <w:link w:val="FooterChar"/>
    <w:uiPriority w:val="99"/>
    <w:unhideWhenUsed/>
    <w:rsid w:val="00C8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A0"/>
  </w:style>
  <w:style w:type="paragraph" w:styleId="BalloonText">
    <w:name w:val="Balloon Text"/>
    <w:basedOn w:val="Normal"/>
    <w:link w:val="BalloonTextChar"/>
    <w:uiPriority w:val="99"/>
    <w:semiHidden/>
    <w:unhideWhenUsed/>
    <w:rsid w:val="0026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22D"/>
    <w:rPr>
      <w:b/>
      <w:bCs/>
      <w:sz w:val="20"/>
      <w:szCs w:val="20"/>
    </w:rPr>
  </w:style>
  <w:style w:type="character" w:styleId="Hyperlink">
    <w:name w:val="Hyperlink"/>
    <w:unhideWhenUsed/>
    <w:rsid w:val="00D904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B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2A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4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p.strtraining@ukhsa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p.strtraining@ukhsa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ph.org.uk/media/3450/public-health-curriculum-v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p.strtraining@ukhsa.gov.u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40CD-F29E-411D-B2B2-D18FB374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2642</Words>
  <Characters>15061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2023-08-30T16:49:00Z</dcterms:created>
  <dcterms:modified xsi:type="dcterms:W3CDTF">2023-08-30T16:49:00Z</dcterms:modified>
</cp:coreProperties>
</file>